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0a3e" w14:textId="1450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8 декабря 2015 г. №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июня 2019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8 декабря 2015 г. № 164 "О классификации биметаллического радиатора отопления по единой Товарной номенклатуре внешнеэкономической деятельности Евразийского экономического союза" следующие изменения: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"сплава" дополнить словом "(литые)";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"Основным правилом интерпретации Товарной номенклатуры внешнеэкономической деятельности 1 классифицируется в товарной позиции 7616" заменить словами "Основными правилами интерпретации Товарной номенклатуры внешнеэкономической деятельности 1 и 6 классифицируется в подсубпозиции 7616 99 100 2".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