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5b4e" w14:textId="4fa5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30 июня 2017 г. № 80</w:t>
      </w:r>
    </w:p>
    <w:p>
      <w:pPr>
        <w:spacing w:after="0"/>
        <w:ind w:left="0"/>
        <w:jc w:val="both"/>
      </w:pPr>
      <w:r>
        <w:rPr>
          <w:rFonts w:ascii="Times New Roman"/>
          <w:b w:val="false"/>
          <w:i w:val="false"/>
          <w:color w:val="000000"/>
          <w:sz w:val="28"/>
        </w:rPr>
        <w:t>Решение Коллегии Евразийской экономической комиссии от 18 июня 2019 года № 102.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Договора о Евразийском экономическом союзе от 29 мая 2014 года (далее – Договор), абзацами восьмым и девятым </w:t>
      </w:r>
      <w:r>
        <w:rPr>
          <w:rFonts w:ascii="Times New Roman"/>
          <w:b w:val="false"/>
          <w:i w:val="false"/>
          <w:color w:val="000000"/>
          <w:sz w:val="28"/>
        </w:rPr>
        <w:t>пункта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абзацем четвертым </w:t>
      </w:r>
      <w:r>
        <w:rPr>
          <w:rFonts w:ascii="Times New Roman"/>
          <w:b w:val="false"/>
          <w:i w:val="false"/>
          <w:color w:val="000000"/>
          <w:sz w:val="28"/>
        </w:rPr>
        <w:t>пункта 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и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и в связи с принятием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18 апреля 2018 г. № 44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июня 2017 г. № 80 "О свидетельствах о государственной регистрации продукции" изменения согласно приложению.</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омиссии  </w:t>
            </w:r>
            <w:r>
              <w:br/>
            </w:r>
            <w:r>
              <w:rPr>
                <w:rFonts w:ascii="Times New Roman"/>
                <w:b w:val="false"/>
                <w:i w:val="false"/>
                <w:color w:val="000000"/>
                <w:sz w:val="20"/>
              </w:rPr>
              <w:t xml:space="preserve">от 18 июня 2019 г. № 102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Коллегии Евразийской экономической комиссии от 30 июня 2017 г. № 80   </w:t>
      </w:r>
    </w:p>
    <w:bookmarkEnd w:id="3"/>
    <w:bookmarkStart w:name="z10"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Единую форму свидетельства о государственной регистрации продукции</w:t>
      </w:r>
      <w:r>
        <w:rPr>
          <w:rFonts w:ascii="Times New Roman"/>
          <w:b w:val="false"/>
          <w:i w:val="false"/>
          <w:color w:val="000000"/>
          <w:sz w:val="28"/>
        </w:rPr>
        <w:t xml:space="preserve">, утвержденную указанным Решением, изложить в следующей редакции: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30 июня 2017 г. № 80 </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18 июня 2019 г. № 102)  </w:t>
            </w:r>
          </w:p>
        </w:tc>
      </w:tr>
    </w:tbl>
    <w:tbl>
      <w:tblPr>
        <w:tblW w:w="0" w:type="auto"/>
        <w:tblCellSpacing w:w="0" w:type="auto"/>
        <w:tblBorders>
          <w:top w:val="none"/>
          <w:left w:val="none"/>
          <w:bottom w:val="none"/>
          <w:right w:val="none"/>
          <w:insideH w:val="none"/>
          <w:insideV w:val="none"/>
        </w:tblBorders>
      </w:tblPr>
      <w:tblGrid>
        <w:gridCol w:w="11709"/>
        <w:gridCol w:w="591"/>
      </w:tblGrid>
      <w:tr>
        <w:trPr>
          <w:trHeight w:val="30" w:hRule="atLeast"/>
        </w:trPr>
        <w:tc>
          <w:tcPr>
            <w:tcW w:w="11709" w:type="dxa"/>
            <w:tcBorders/>
            <w:tcMar>
              <w:top w:w="15" w:type="dxa"/>
              <w:left w:w="15" w:type="dxa"/>
              <w:bottom w:w="15" w:type="dxa"/>
              <w:right w:w="15" w:type="dxa"/>
            </w:tcMar>
            <w:vAlign w:val="center"/>
          </w:tcPr>
          <w:bookmarkStart w:name="z12" w:id="5"/>
          <w:p>
            <w:pPr>
              <w:spacing w:after="0"/>
              <w:ind w:left="0"/>
              <w:jc w:val="both"/>
            </w:pPr>
            <w:r>
              <w:rPr>
                <w:rFonts w:ascii="Times New Roman"/>
                <w:b/>
                <w:i w:val="false"/>
                <w:color w:val="000000"/>
              </w:rPr>
              <w:t xml:space="preserve"> ЕДИНАЯ ФОРМА  </w:t>
            </w:r>
            <w:r>
              <w:br/>
            </w:r>
            <w:r>
              <w:rPr>
                <w:rFonts w:ascii="Times New Roman"/>
                <w:b/>
                <w:i w:val="false"/>
                <w:color w:val="000000"/>
              </w:rPr>
              <w:t xml:space="preserve">свидетельства о государственной регистрации продукции  </w:t>
            </w:r>
            <w:r>
              <w:br/>
            </w:r>
            <w:r>
              <w:rPr>
                <w:rFonts w:ascii="Times New Roman"/>
                <w:b/>
                <w:i w:val="false"/>
                <w:color w:val="000000"/>
              </w:rPr>
              <w:t>ЕВРАЗИЙСКИЙ ЭКОНОМИЧЕСКИЙ СОЮЗ  _____________________________________________________</w:t>
            </w:r>
            <w:r>
              <w:br/>
            </w:r>
            <w:r>
              <w:rPr>
                <w:rFonts w:ascii="Times New Roman"/>
                <w:b/>
                <w:i w:val="false"/>
                <w:color w:val="000000"/>
              </w:rPr>
              <w:t xml:space="preserve">(уполномоченный орган государства – члена Евразийского экономического </w:t>
            </w:r>
            <w:r>
              <w:br/>
            </w:r>
            <w:r>
              <w:rPr>
                <w:rFonts w:ascii="Times New Roman"/>
                <w:b/>
                <w:i w:val="false"/>
                <w:color w:val="000000"/>
              </w:rPr>
              <w:t xml:space="preserve">союза) </w:t>
            </w:r>
          </w:p>
          <w:bookmarkEnd w:id="5"/>
        </w:tc>
        <w:tc>
          <w:tcPr>
            <w:tcW w:w="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63"/>
        <w:gridCol w:w="7224"/>
        <w:gridCol w:w="513"/>
      </w:tblGrid>
      <w:tr>
        <w:trPr>
          <w:trHeight w:val="30" w:hRule="atLeast"/>
        </w:trPr>
        <w:tc>
          <w:tcPr>
            <w:tcW w:w="45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082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4"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xml:space="preserve">
СВИДЕТЕЛЬСТВО  </w:t>
            </w:r>
            <w:r>
              <w:br/>
            </w:r>
            <w:r>
              <w:rPr>
                <w:rFonts w:ascii="Times New Roman"/>
                <w:b w:val="false"/>
                <w:i w:val="false"/>
                <w:color w:val="000000"/>
                <w:sz w:val="20"/>
              </w:rPr>
              <w:t xml:space="preserve">о государственной регистрации </w:t>
            </w:r>
            <w:r>
              <w:br/>
            </w:r>
            <w:r>
              <w:rPr>
                <w:rFonts w:ascii="Times New Roman"/>
                <w:b w:val="false"/>
                <w:i w:val="false"/>
                <w:color w:val="000000"/>
                <w:sz w:val="20"/>
              </w:rPr>
              <w:t xml:space="preserve">продукции  </w:t>
            </w:r>
            <w:r>
              <w:br/>
            </w:r>
            <w:r>
              <w:rPr>
                <w:rFonts w:ascii="Times New Roman"/>
                <w:b w:val="false"/>
                <w:i w:val="false"/>
                <w:color w:val="000000"/>
                <w:sz w:val="20"/>
              </w:rPr>
              <w:t>
</w:t>
            </w:r>
          </w:p>
          <w:bookmarkEnd w:id="6"/>
          <w:p>
            <w:pPr>
              <w:spacing w:after="20"/>
              <w:ind w:left="20"/>
              <w:jc w:val="both"/>
            </w:pPr>
            <w:r>
              <w:rPr>
                <w:rFonts w:ascii="Times New Roman"/>
                <w:b w:val="false"/>
                <w:i w:val="false"/>
                <w:color w:val="000000"/>
                <w:sz w:val="20"/>
              </w:rPr>
              <w:t xml:space="preserve">
№ ______________________ от "___"_____________ г.   </w:t>
            </w:r>
          </w:p>
        </w:tc>
        <w:tc>
          <w:tcPr>
            <w:tcW w:w="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689"/>
        <w:gridCol w:w="611"/>
      </w:tblGrid>
      <w:tr>
        <w:trPr>
          <w:trHeight w:val="30" w:hRule="atLeast"/>
        </w:trPr>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________________________________________________________</w:t>
            </w:r>
          </w:p>
        </w:tc>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_____________________________________________________</w:t>
            </w:r>
          </w:p>
        </w:tc>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_________________________________________________________</w:t>
            </w:r>
          </w:p>
        </w:tc>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____________________________________________________</w:t>
            </w:r>
          </w:p>
        </w:tc>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ВЫДАНО НА ОСНОВАНИИ _________________________</w:t>
            </w:r>
          </w:p>
        </w:tc>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____________________________________________________</w:t>
            </w:r>
          </w:p>
        </w:tc>
        <w:tc>
          <w:tcPr>
            <w:tcW w:w="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01"/>
        <w:gridCol w:w="415"/>
        <w:gridCol w:w="1827"/>
        <w:gridCol w:w="3897"/>
        <w:gridCol w:w="760"/>
      </w:tblGrid>
      <w:tr>
        <w:trPr>
          <w:trHeight w:val="30" w:hRule="atLeast"/>
        </w:trPr>
        <w:tc>
          <w:tcPr>
            <w:tcW w:w="5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tc>
        <w:tc>
          <w:tcPr>
            <w:tcW w:w="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 </w:t>
            </w:r>
          </w:p>
        </w:tc>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руководителя </w:t>
            </w:r>
            <w:r>
              <w:br/>
            </w:r>
            <w:r>
              <w:rPr>
                <w:rFonts w:ascii="Times New Roman"/>
                <w:b w:val="false"/>
                <w:i w:val="false"/>
                <w:color w:val="000000"/>
                <w:sz w:val="20"/>
              </w:rPr>
              <w:t xml:space="preserve">(уполномоченного лица) </w:t>
            </w:r>
            <w:r>
              <w:br/>
            </w:r>
            <w:r>
              <w:rPr>
                <w:rFonts w:ascii="Times New Roman"/>
                <w:b w:val="false"/>
                <w:i w:val="false"/>
                <w:color w:val="000000"/>
                <w:sz w:val="20"/>
              </w:rPr>
              <w:t xml:space="preserve">уполномоченного органа </w:t>
            </w:r>
            <w:r>
              <w:br/>
            </w:r>
            <w:r>
              <w:rPr>
                <w:rFonts w:ascii="Times New Roman"/>
                <w:b w:val="false"/>
                <w:i w:val="false"/>
                <w:color w:val="000000"/>
                <w:sz w:val="20"/>
              </w:rPr>
              <w:t xml:space="preserve">государства – члена </w:t>
            </w:r>
            <w:r>
              <w:br/>
            </w:r>
            <w:r>
              <w:rPr>
                <w:rFonts w:ascii="Times New Roman"/>
                <w:b w:val="false"/>
                <w:i w:val="false"/>
                <w:color w:val="000000"/>
                <w:sz w:val="20"/>
              </w:rPr>
              <w:t xml:space="preserve">Евразийского </w:t>
            </w:r>
            <w:r>
              <w:br/>
            </w:r>
            <w:r>
              <w:rPr>
                <w:rFonts w:ascii="Times New Roman"/>
                <w:b w:val="false"/>
                <w:i w:val="false"/>
                <w:color w:val="000000"/>
                <w:sz w:val="20"/>
              </w:rPr>
              <w:t xml:space="preserve">экономического союза) </w:t>
            </w:r>
          </w:p>
        </w:tc>
        <w:tc>
          <w:tcPr>
            <w:tcW w:w="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8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 ______ (11)</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ЕВРАЗИЙСКИЙ ЭКОНОМИЧЕСКИЙ СОЮЗ  </w:t>
      </w:r>
    </w:p>
    <w:bookmarkEnd w:id="7"/>
    <w:bookmarkStart w:name="z16" w:id="8"/>
    <w:p>
      <w:pPr>
        <w:spacing w:after="0"/>
        <w:ind w:left="0"/>
        <w:jc w:val="left"/>
      </w:pPr>
      <w:r>
        <w:rPr>
          <w:rFonts w:ascii="Times New Roman"/>
          <w:b/>
          <w:i w:val="false"/>
          <w:color w:val="000000"/>
        </w:rPr>
        <w:t xml:space="preserve"> _______________________________________________________________________________ </w:t>
      </w:r>
      <w:r>
        <w:br/>
      </w:r>
      <w:r>
        <w:rPr>
          <w:rFonts w:ascii="Times New Roman"/>
          <w:b/>
          <w:i w:val="false"/>
          <w:color w:val="000000"/>
        </w:rPr>
        <w:t xml:space="preserve">(уполномоченный орган государства – члена Евразийского экономического союза) </w:t>
      </w:r>
    </w:p>
    <w:bookmarkEnd w:id="8"/>
    <w:bookmarkStart w:name="z17" w:id="9"/>
    <w:p>
      <w:pPr>
        <w:spacing w:after="0"/>
        <w:ind w:left="0"/>
        <w:jc w:val="left"/>
      </w:pPr>
      <w:r>
        <w:rPr>
          <w:rFonts w:ascii="Times New Roman"/>
          <w:b/>
          <w:i w:val="false"/>
          <w:color w:val="000000"/>
        </w:rPr>
        <w:t xml:space="preserve"> ПРИЛОЖЕНИЕ  </w:t>
      </w:r>
    </w:p>
    <w:bookmarkEnd w:id="9"/>
    <w:bookmarkStart w:name="z18" w:id="10"/>
    <w:p>
      <w:pPr>
        <w:spacing w:after="0"/>
        <w:ind w:left="0"/>
        <w:jc w:val="left"/>
      </w:pPr>
      <w:r>
        <w:rPr>
          <w:rFonts w:ascii="Times New Roman"/>
          <w:b/>
          <w:i w:val="false"/>
          <w:color w:val="000000"/>
        </w:rPr>
        <w:t xml:space="preserve">        к свидетельству о государственной регистрации продукции  </w:t>
      </w:r>
      <w:r>
        <w:br/>
      </w:r>
      <w:r>
        <w:rPr>
          <w:rFonts w:ascii="Times New Roman"/>
          <w:b/>
          <w:i w:val="false"/>
          <w:color w:val="000000"/>
        </w:rPr>
        <w:t xml:space="preserve">       № _______________ от "___" _________________ г.   </w:t>
      </w:r>
    </w:p>
    <w:bookmarkEnd w:id="10"/>
    <w:bookmarkStart w:name="z19" w:id="1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5957"/>
        <w:gridCol w:w="443"/>
        <w:gridCol w:w="2348"/>
        <w:gridCol w:w="3552"/>
      </w:tblGrid>
      <w:tr>
        <w:trPr>
          <w:trHeight w:val="30" w:hRule="atLeast"/>
        </w:trPr>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w:t>
            </w:r>
          </w:p>
        </w:tc>
        <w:tc>
          <w:tcPr>
            <w:tcW w:w="2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3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5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руководителя </w:t>
            </w:r>
            <w:r>
              <w:br/>
            </w:r>
            <w:r>
              <w:rPr>
                <w:rFonts w:ascii="Times New Roman"/>
                <w:b w:val="false"/>
                <w:i w:val="false"/>
                <w:color w:val="000000"/>
                <w:sz w:val="20"/>
              </w:rPr>
              <w:t xml:space="preserve">(уполномоченного лица) </w:t>
            </w:r>
            <w:r>
              <w:br/>
            </w:r>
            <w:r>
              <w:rPr>
                <w:rFonts w:ascii="Times New Roman"/>
                <w:b w:val="false"/>
                <w:i w:val="false"/>
                <w:color w:val="000000"/>
                <w:sz w:val="20"/>
              </w:rPr>
              <w:t xml:space="preserve">уполномоченного органа </w:t>
            </w:r>
            <w:r>
              <w:br/>
            </w:r>
            <w:r>
              <w:rPr>
                <w:rFonts w:ascii="Times New Roman"/>
                <w:b w:val="false"/>
                <w:i w:val="false"/>
                <w:color w:val="000000"/>
                <w:sz w:val="20"/>
              </w:rPr>
              <w:t xml:space="preserve">государства – члена Евразийского </w:t>
            </w:r>
            <w:r>
              <w:br/>
            </w:r>
            <w:r>
              <w:rPr>
                <w:rFonts w:ascii="Times New Roman"/>
                <w:b w:val="false"/>
                <w:i w:val="false"/>
                <w:color w:val="000000"/>
                <w:sz w:val="20"/>
              </w:rPr>
              <w:t>экономического союза)</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___ из 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оформления свидетельства о государственной регистрации продукции, утвержденных указанным Решением: </w:t>
      </w:r>
    </w:p>
    <w:bookmarkEnd w:id="12"/>
    <w:bookmarkStart w:name="z28" w:id="13"/>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пункт 2</w:t>
      </w:r>
      <w:r>
        <w:rPr>
          <w:rFonts w:ascii="Times New Roman"/>
          <w:b w:val="false"/>
          <w:i w:val="false"/>
          <w:color w:val="000000"/>
          <w:sz w:val="28"/>
        </w:rPr>
        <w:t xml:space="preserve"> дополнить абзацем следующего содержания: </w:t>
      </w:r>
    </w:p>
    <w:bookmarkEnd w:id="13"/>
    <w:bookmarkStart w:name="z29" w:id="14"/>
    <w:p>
      <w:pPr>
        <w:spacing w:after="0"/>
        <w:ind w:left="0"/>
        <w:jc w:val="both"/>
      </w:pPr>
      <w:r>
        <w:rPr>
          <w:rFonts w:ascii="Times New Roman"/>
          <w:b w:val="false"/>
          <w:i w:val="false"/>
          <w:color w:val="000000"/>
          <w:sz w:val="28"/>
        </w:rPr>
        <w:t xml:space="preserve">
      "Свидетельство может оформляться в виде электронного документа."; </w:t>
      </w:r>
    </w:p>
    <w:bookmarkEnd w:id="14"/>
    <w:bookmarkStart w:name="z30" w:id="15"/>
    <w:p>
      <w:pPr>
        <w:spacing w:after="0"/>
        <w:ind w:left="0"/>
        <w:jc w:val="both"/>
      </w:pPr>
      <w:r>
        <w:rPr>
          <w:rFonts w:ascii="Times New Roman"/>
          <w:b w:val="false"/>
          <w:i w:val="false"/>
          <w:color w:val="000000"/>
          <w:sz w:val="28"/>
        </w:rPr>
        <w:t xml:space="preserve">
      б) абзац второй </w:t>
      </w:r>
      <w:r>
        <w:rPr>
          <w:rFonts w:ascii="Times New Roman"/>
          <w:b w:val="false"/>
          <w:i w:val="false"/>
          <w:color w:val="000000"/>
          <w:sz w:val="28"/>
        </w:rPr>
        <w:t>подпункта "а"</w:t>
      </w:r>
      <w:r>
        <w:rPr>
          <w:rFonts w:ascii="Times New Roman"/>
          <w:b w:val="false"/>
          <w:i w:val="false"/>
          <w:color w:val="000000"/>
          <w:sz w:val="28"/>
        </w:rPr>
        <w:t xml:space="preserve"> пункта 5 дополнить словами "(может представляться в виде электронного документа)"; </w:t>
      </w:r>
    </w:p>
    <w:bookmarkEnd w:id="15"/>
    <w:bookmarkStart w:name="z31"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 </w:t>
      </w:r>
    </w:p>
    <w:bookmarkEnd w:id="16"/>
    <w:bookmarkStart w:name="z32" w:id="17"/>
    <w:p>
      <w:pPr>
        <w:spacing w:after="0"/>
        <w:ind w:left="0"/>
        <w:jc w:val="both"/>
      </w:pPr>
      <w:r>
        <w:rPr>
          <w:rFonts w:ascii="Times New Roman"/>
          <w:b w:val="false"/>
          <w:i w:val="false"/>
          <w:color w:val="000000"/>
          <w:sz w:val="28"/>
        </w:rPr>
        <w:t>
      "7. В целях оформления свидетельства исследования (испытания) и измерения продукции проводятся аккредитованными испытательными лабораториями (центрами), включенными в единый реестр органов по оценке соответствия Союза (далее – испытательные лаборатории (центры)).</w:t>
      </w:r>
    </w:p>
    <w:bookmarkEnd w:id="17"/>
    <w:bookmarkStart w:name="z33" w:id="18"/>
    <w:p>
      <w:pPr>
        <w:spacing w:after="0"/>
        <w:ind w:left="0"/>
        <w:jc w:val="both"/>
      </w:pPr>
      <w:r>
        <w:rPr>
          <w:rFonts w:ascii="Times New Roman"/>
          <w:b w:val="false"/>
          <w:i w:val="false"/>
          <w:color w:val="000000"/>
          <w:sz w:val="28"/>
        </w:rPr>
        <w:t>
      8. В случае оформления свидетельства, подтверждающего соответствие продукции требованиям технического регламента (технических регламентов), идентификацию и отбор проб (образцов) продукции в целях проведения исследований (испытаний) и измерений проводит изготовитель, или заявитель, или по поручению (заявлению) заявителя и в его присутствии испытательная лаборатория (центр) по правилам, установленным в документах,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на складе изготовителя (для продукции, изготовленной на таможенной территории Союза) либо на складе изготовителя или заявителя (для продукции, изготовленной за пределами таможенной территории Союза). Допускается проведение отбора проб (образцов) продукции аккредитованным органом инспекции государства-члена.</w:t>
      </w:r>
    </w:p>
    <w:bookmarkEnd w:id="18"/>
    <w:bookmarkStart w:name="z34" w:id="19"/>
    <w:p>
      <w:pPr>
        <w:spacing w:after="0"/>
        <w:ind w:left="0"/>
        <w:jc w:val="both"/>
      </w:pPr>
      <w:r>
        <w:rPr>
          <w:rFonts w:ascii="Times New Roman"/>
          <w:b w:val="false"/>
          <w:i w:val="false"/>
          <w:color w:val="000000"/>
          <w:sz w:val="28"/>
        </w:rPr>
        <w:t>
      В случае оформления свидетельства, подтверждающего соответствие продукции Единым санитарным требованиям, отбор проб (образцов) продукции, изготовленной на таможенной территории Союза, в целях проведения исследований (испытаний) и измерений осуществляется испытательными лабораториями (центрами).</w:t>
      </w:r>
    </w:p>
    <w:bookmarkEnd w:id="19"/>
    <w:bookmarkStart w:name="z35" w:id="20"/>
    <w:p>
      <w:pPr>
        <w:spacing w:after="0"/>
        <w:ind w:left="0"/>
        <w:jc w:val="both"/>
      </w:pPr>
      <w:r>
        <w:rPr>
          <w:rFonts w:ascii="Times New Roman"/>
          <w:b w:val="false"/>
          <w:i w:val="false"/>
          <w:color w:val="000000"/>
          <w:sz w:val="28"/>
        </w:rPr>
        <w:t xml:space="preserve">
      Пробы (образцы) продукции, изготовленной вне таможенной территории Союза, в целях проведения исследований (испытаний) и измерений продукции на ее соответствие Единым санитарным требованиям предоставляются с сопроводительным письмом изготовителя продукции (уполномоченного изготовителем лица) и с приложением копии договора с испытательной лабораторией (центром) или письма испытательной лаборатории (центра). Пробы (образцы) продукции, поступившие почтовыми отправлениями, и копии товаросопроводительных документов принимаются без отметки "Ввоз разрешен"."; </w:t>
      </w:r>
    </w:p>
    <w:bookmarkEnd w:id="20"/>
    <w:bookmarkStart w:name="z36" w:id="21"/>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 </w:t>
      </w:r>
    </w:p>
    <w:bookmarkEnd w:id="21"/>
    <w:bookmarkStart w:name="z37" w:id="22"/>
    <w:p>
      <w:pPr>
        <w:spacing w:after="0"/>
        <w:ind w:left="0"/>
        <w:jc w:val="both"/>
      </w:pPr>
      <w:r>
        <w:rPr>
          <w:rFonts w:ascii="Times New Roman"/>
          <w:b w:val="false"/>
          <w:i w:val="false"/>
          <w:color w:val="000000"/>
          <w:sz w:val="28"/>
        </w:rPr>
        <w:t xml:space="preserve">
      "19. В случае оформления свидетельства, подтверждающего соответствие продукции требованиям технического регламента (технических регламентов), такое свидетельство действует с даты его выдачи в течение 5 лет (если иное не предусмотрено техническим регламентом (техническими регламентами)). </w:t>
      </w:r>
    </w:p>
    <w:bookmarkEnd w:id="22"/>
    <w:bookmarkStart w:name="z38" w:id="23"/>
    <w:p>
      <w:pPr>
        <w:spacing w:after="0"/>
        <w:ind w:left="0"/>
        <w:jc w:val="both"/>
      </w:pPr>
      <w:r>
        <w:rPr>
          <w:rFonts w:ascii="Times New Roman"/>
          <w:b w:val="false"/>
          <w:i w:val="false"/>
          <w:color w:val="000000"/>
          <w:sz w:val="28"/>
        </w:rPr>
        <w:t>
      Действие свидетельства, подтверждающего соответствие продукции требованиям технического регламента (технических регламентов), распространяется на продукцию, изготовленную с даты изготовления отобранных проб (образцов) продукции, прошедших исследования (испытания) и измерения.</w:t>
      </w:r>
    </w:p>
    <w:bookmarkEnd w:id="23"/>
    <w:bookmarkStart w:name="z39" w:id="24"/>
    <w:p>
      <w:pPr>
        <w:spacing w:after="0"/>
        <w:ind w:left="0"/>
        <w:jc w:val="both"/>
      </w:pPr>
      <w:r>
        <w:rPr>
          <w:rFonts w:ascii="Times New Roman"/>
          <w:b w:val="false"/>
          <w:i w:val="false"/>
          <w:color w:val="000000"/>
          <w:sz w:val="28"/>
        </w:rPr>
        <w:t>
      В отношении продукции, выпущенной в обращение на таможенной территории Союза в течение срока действия свидетельства, подтверждающего соответствие продукции требованиям технического регламента (технических регламентов), допускается реализация такой продукции до конца сроков ее годности (хранения), предусмотренных изготовителем (если иное не предусмотрено техническим регламентом (техническими регламентами)).</w:t>
      </w:r>
    </w:p>
    <w:bookmarkEnd w:id="24"/>
    <w:bookmarkStart w:name="z40" w:id="25"/>
    <w:p>
      <w:pPr>
        <w:spacing w:after="0"/>
        <w:ind w:left="0"/>
        <w:jc w:val="both"/>
      </w:pPr>
      <w:r>
        <w:rPr>
          <w:rFonts w:ascii="Times New Roman"/>
          <w:b w:val="false"/>
          <w:i w:val="false"/>
          <w:color w:val="000000"/>
          <w:sz w:val="28"/>
        </w:rPr>
        <w:t>
      В случае оформления свидетельства, подтверждающего соответствие продукции Единым санитарным требованиям, свидетельство действует с даты его выдачи в течение всего периода изготовления продукции или ввоза продукции на таможенную территорию Союза и до полной реализации продукции, находящейся в обращении на таможенной территории Союза (с учетом предусмотренных изготовителем сроков ее годности (хранения)).";</w:t>
      </w:r>
    </w:p>
    <w:bookmarkEnd w:id="25"/>
    <w:bookmarkStart w:name="z41" w:id="26"/>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21</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"и"</w:t>
      </w:r>
      <w:r>
        <w:rPr>
          <w:rFonts w:ascii="Times New Roman"/>
          <w:b w:val="false"/>
          <w:i w:val="false"/>
          <w:color w:val="000000"/>
          <w:sz w:val="28"/>
        </w:rPr>
        <w:t xml:space="preserve"> и </w:t>
      </w:r>
      <w:r>
        <w:rPr>
          <w:rFonts w:ascii="Times New Roman"/>
          <w:b w:val="false"/>
          <w:i w:val="false"/>
          <w:color w:val="000000"/>
          <w:sz w:val="28"/>
        </w:rPr>
        <w:t>"к"</w:t>
      </w:r>
      <w:r>
        <w:rPr>
          <w:rFonts w:ascii="Times New Roman"/>
          <w:b w:val="false"/>
          <w:i w:val="false"/>
          <w:color w:val="000000"/>
          <w:sz w:val="28"/>
        </w:rPr>
        <w:t xml:space="preserve"> изложить в следующей редакции:</w:t>
      </w:r>
    </w:p>
    <w:bookmarkStart w:name="z43" w:id="27"/>
    <w:p>
      <w:pPr>
        <w:spacing w:after="0"/>
        <w:ind w:left="0"/>
        <w:jc w:val="both"/>
      </w:pPr>
      <w:r>
        <w:rPr>
          <w:rFonts w:ascii="Times New Roman"/>
          <w:b w:val="false"/>
          <w:i w:val="false"/>
          <w:color w:val="000000"/>
          <w:sz w:val="28"/>
        </w:rPr>
        <w:t>
      "и) в поле 9 – дата прекращения действия свидетельства (число – двумя арабскими цифрами, месяц – двумя арабскими цифрами, год – четырьмя арабскими цифрами). В случае установления бессрочности действия свидетельства производится запись "не ограничен";</w:t>
      </w:r>
    </w:p>
    <w:bookmarkEnd w:id="27"/>
    <w:bookmarkStart w:name="z44" w:id="28"/>
    <w:p>
      <w:pPr>
        <w:spacing w:after="0"/>
        <w:ind w:left="0"/>
        <w:jc w:val="both"/>
      </w:pPr>
      <w:r>
        <w:rPr>
          <w:rFonts w:ascii="Times New Roman"/>
          <w:b w:val="false"/>
          <w:i w:val="false"/>
          <w:color w:val="000000"/>
          <w:sz w:val="28"/>
        </w:rPr>
        <w:t>
      к) в поле 10 – должность, подпись, фамилия, имя и отчество (при наличии) руководителя (уполномоченного лица) уполномоченного органа, выдавшего свидетельство (с проставлением печати). Использование факсимиле вместо подписи не допускается;";</w:t>
      </w:r>
    </w:p>
    <w:bookmarkEnd w:id="28"/>
    <w:bookmarkStart w:name="z45" w:id="29"/>
    <w:p>
      <w:pPr>
        <w:spacing w:after="0"/>
        <w:ind w:left="0"/>
        <w:jc w:val="both"/>
      </w:pPr>
      <w:r>
        <w:rPr>
          <w:rFonts w:ascii="Times New Roman"/>
          <w:b w:val="false"/>
          <w:i w:val="false"/>
          <w:color w:val="000000"/>
          <w:sz w:val="28"/>
        </w:rPr>
        <w:t>
      дополнить подпунктом "л" следующего содержания:</w:t>
      </w:r>
    </w:p>
    <w:bookmarkEnd w:id="29"/>
    <w:bookmarkStart w:name="z46" w:id="30"/>
    <w:p>
      <w:pPr>
        <w:spacing w:after="0"/>
        <w:ind w:left="0"/>
        <w:jc w:val="both"/>
      </w:pPr>
      <w:r>
        <w:rPr>
          <w:rFonts w:ascii="Times New Roman"/>
          <w:b w:val="false"/>
          <w:i w:val="false"/>
          <w:color w:val="000000"/>
          <w:sz w:val="28"/>
        </w:rPr>
        <w:t>
      "л) в поле 11 – типографский номер бланка свидетельства, проставляемый при его изготовлении (не требуется в случае, если свидетельство оформляется в виде электронного документа).";</w:t>
      </w:r>
    </w:p>
    <w:bookmarkEnd w:id="30"/>
    <w:bookmarkStart w:name="z47" w:id="31"/>
    <w:p>
      <w:pPr>
        <w:spacing w:after="0"/>
        <w:ind w:left="0"/>
        <w:jc w:val="both"/>
      </w:pPr>
      <w:r>
        <w:rPr>
          <w:rFonts w:ascii="Times New Roman"/>
          <w:b w:val="false"/>
          <w:i w:val="false"/>
          <w:color w:val="000000"/>
          <w:sz w:val="28"/>
        </w:rPr>
        <w:t xml:space="preserve">
      е) в абзаце первом </w:t>
      </w:r>
      <w:r>
        <w:rPr>
          <w:rFonts w:ascii="Times New Roman"/>
          <w:b w:val="false"/>
          <w:i w:val="false"/>
          <w:color w:val="000000"/>
          <w:sz w:val="28"/>
        </w:rPr>
        <w:t>пункта 25</w:t>
      </w:r>
      <w:r>
        <w:rPr>
          <w:rFonts w:ascii="Times New Roman"/>
          <w:b w:val="false"/>
          <w:i w:val="false"/>
          <w:color w:val="000000"/>
          <w:sz w:val="28"/>
        </w:rPr>
        <w:t xml:space="preserve"> слово "Допускается" заменить словами "В случае оформления свидетельства, подтверждающего соответствие продукции Единым санитарным требованиям, допускается";</w:t>
      </w:r>
    </w:p>
    <w:bookmarkEnd w:id="31"/>
    <w:bookmarkStart w:name="z48" w:id="32"/>
    <w:p>
      <w:pPr>
        <w:spacing w:after="0"/>
        <w:ind w:left="0"/>
        <w:jc w:val="both"/>
      </w:pPr>
      <w:r>
        <w:rPr>
          <w:rFonts w:ascii="Times New Roman"/>
          <w:b w:val="false"/>
          <w:i w:val="false"/>
          <w:color w:val="000000"/>
          <w:sz w:val="28"/>
        </w:rPr>
        <w:t>
      ж) дополнить пунктом 25</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32"/>
    <w:bookmarkStart w:name="z49" w:id="33"/>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1</w:t>
      </w:r>
      <w:r>
        <w:rPr>
          <w:rFonts w:ascii="Times New Roman"/>
          <w:b w:val="false"/>
          <w:i w:val="false"/>
          <w:color w:val="000000"/>
          <w:sz w:val="28"/>
        </w:rPr>
        <w:t xml:space="preserve">. В случае оформления свидетельства, подтверждающего соответствие продукции требованиям технического регламента (технических регламентов), замена свидетельства (приложения к нему) без проведения дополнительных или повторных исследований (испытаний) и измерений осуществляется в соответствии с </w:t>
      </w:r>
      <w:r>
        <w:rPr>
          <w:rFonts w:ascii="Times New Roman"/>
          <w:b w:val="false"/>
          <w:i w:val="false"/>
          <w:color w:val="000000"/>
          <w:sz w:val="28"/>
        </w:rPr>
        <w:t>пунктом 166</w:t>
      </w:r>
      <w:r>
        <w:rPr>
          <w:rFonts w:ascii="Times New Roman"/>
          <w:b w:val="false"/>
          <w:i w:val="false"/>
          <w:color w:val="000000"/>
          <w:sz w:val="28"/>
        </w:rPr>
        <w:t xml:space="preserve"> типовых схем оценки соответствия, утвержденных Решением Совета Евразийской экономической комиссии от 18 апреля 2018 г. № 44.";  </w:t>
      </w:r>
    </w:p>
    <w:bookmarkEnd w:id="33"/>
    <w:bookmarkStart w:name="z50" w:id="34"/>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   </w:t>
      </w:r>
    </w:p>
    <w:bookmarkEnd w:id="34"/>
    <w:bookmarkStart w:name="z51" w:id="35"/>
    <w:p>
      <w:pPr>
        <w:spacing w:after="0"/>
        <w:ind w:left="0"/>
        <w:jc w:val="both"/>
      </w:pPr>
      <w:r>
        <w:rPr>
          <w:rFonts w:ascii="Times New Roman"/>
          <w:b w:val="false"/>
          <w:i w:val="false"/>
          <w:color w:val="000000"/>
          <w:sz w:val="28"/>
        </w:rPr>
        <w:t>
      "27. Допускается замена свидетельства (приложения к нему) без представления уполномоченному органу дополнительных протоколов исследований (испытаний) и измерений, экспертных заключений (заключений) на продукцию в случае необходимости дополнения свидетельства (приложения к нему) сведениями, не касающимися показателей безопасности продукции, сведениями о показаниях (противопоказаниях) к применению отдельными группами населения определенных видов продукции и сведениями, не имеющими гигиенического значения (например, указанием дополнительных форм и объемов продукции, видов потребительской упаковки, товарных знаков и др.).";</w:t>
      </w:r>
    </w:p>
    <w:bookmarkEnd w:id="35"/>
    <w:bookmarkStart w:name="z52" w:id="36"/>
    <w:p>
      <w:pPr>
        <w:spacing w:after="0"/>
        <w:ind w:left="0"/>
        <w:jc w:val="both"/>
      </w:pPr>
      <w:r>
        <w:rPr>
          <w:rFonts w:ascii="Times New Roman"/>
          <w:b w:val="false"/>
          <w:i w:val="false"/>
          <w:color w:val="000000"/>
          <w:sz w:val="28"/>
        </w:rPr>
        <w:t>
      и) дополнить пунктом 30</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36"/>
    <w:bookmarkStart w:name="z53" w:id="37"/>
    <w:p>
      <w:pPr>
        <w:spacing w:after="0"/>
        <w:ind w:left="0"/>
        <w:jc w:val="both"/>
      </w:pPr>
      <w:r>
        <w:rPr>
          <w:rFonts w:ascii="Times New Roman"/>
          <w:b w:val="false"/>
          <w:i w:val="false"/>
          <w:color w:val="000000"/>
          <w:sz w:val="28"/>
        </w:rPr>
        <w:t>
      "30</w:t>
      </w:r>
      <w:r>
        <w:rPr>
          <w:rFonts w:ascii="Times New Roman"/>
          <w:b w:val="false"/>
          <w:i w:val="false"/>
          <w:color w:val="000000"/>
          <w:vertAlign w:val="superscript"/>
        </w:rPr>
        <w:t>1</w:t>
      </w:r>
      <w:r>
        <w:rPr>
          <w:rFonts w:ascii="Times New Roman"/>
          <w:b w:val="false"/>
          <w:i w:val="false"/>
          <w:color w:val="000000"/>
          <w:sz w:val="28"/>
        </w:rPr>
        <w:t xml:space="preserve">. При рассмотрении обращения заявителя о выдаче свидетельства, подтверждающего соответствие продукции требованиям технического регламента (технических регламентов), уполномоченный орган осуществляет выдачу свидетельства без проведения повторных исследований (испытаний) и измерений в случае представления заявителем протоколов исследований (испытаний) и измерений, выданных в рамках проведения процедуры государственной регистрации, подтверждающей соответствие продукции Единым санитарным требованиям, если соответствующие показатели и (или) их допустимые уровни, установленные Едиными санитарными требованиями, совпадают с показателями и (или) их допустимыми уровнями, установленными техническим регламентом (техническими регламентами). </w:t>
      </w:r>
    </w:p>
    <w:bookmarkEnd w:id="37"/>
    <w:bookmarkStart w:name="z54" w:id="38"/>
    <w:p>
      <w:pPr>
        <w:spacing w:after="0"/>
        <w:ind w:left="0"/>
        <w:jc w:val="both"/>
      </w:pPr>
      <w:r>
        <w:rPr>
          <w:rFonts w:ascii="Times New Roman"/>
          <w:b w:val="false"/>
          <w:i w:val="false"/>
          <w:color w:val="000000"/>
          <w:sz w:val="28"/>
        </w:rPr>
        <w:t>
      Срок действия протокола исследований (испытаний) и измерений продукции на соответствие Единым санитарным требованиям составляет 1 год.".</w:t>
      </w:r>
    </w:p>
    <w:bookmarkEnd w:id="38"/>
    <w:bookmarkStart w:name="z55" w:id="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7</w:t>
      </w:r>
      <w:r>
        <w:rPr>
          <w:rFonts w:ascii="Times New Roman"/>
          <w:b w:val="false"/>
          <w:i w:val="false"/>
          <w:color w:val="000000"/>
          <w:sz w:val="28"/>
        </w:rPr>
        <w:t xml:space="preserve"> Порядка формирования и ведения единого реестра свидетельств о государственной регистрации продукции, утвержденного указанным Решением:</w:t>
      </w:r>
    </w:p>
    <w:bookmarkEnd w:id="39"/>
    <w:bookmarkStart w:name="z56" w:id="40"/>
    <w:p>
      <w:pPr>
        <w:spacing w:after="0"/>
        <w:ind w:left="0"/>
        <w:jc w:val="both"/>
      </w:pPr>
      <w:r>
        <w:rPr>
          <w:rFonts w:ascii="Times New Roman"/>
          <w:b w:val="false"/>
          <w:i w:val="false"/>
          <w:color w:val="000000"/>
          <w:sz w:val="28"/>
        </w:rPr>
        <w:t>
      а) дополнить подпунктом "б</w:t>
      </w:r>
      <w:r>
        <w:rPr>
          <w:rFonts w:ascii="Times New Roman"/>
          <w:b w:val="false"/>
          <w:i w:val="false"/>
          <w:color w:val="000000"/>
          <w:vertAlign w:val="superscript"/>
        </w:rPr>
        <w:t>1</w:t>
      </w:r>
      <w:r>
        <w:rPr>
          <w:rFonts w:ascii="Times New Roman"/>
          <w:b w:val="false"/>
          <w:i w:val="false"/>
          <w:color w:val="000000"/>
          <w:sz w:val="28"/>
        </w:rPr>
        <w:t>" следующего содержания:</w:t>
      </w:r>
    </w:p>
    <w:bookmarkEnd w:id="40"/>
    <w:bookmarkStart w:name="z57" w:id="41"/>
    <w:p>
      <w:pPr>
        <w:spacing w:after="0"/>
        <w:ind w:left="0"/>
        <w:jc w:val="both"/>
      </w:pPr>
      <w:r>
        <w:rPr>
          <w:rFonts w:ascii="Times New Roman"/>
          <w:b w:val="false"/>
          <w:i w:val="false"/>
          <w:color w:val="000000"/>
          <w:sz w:val="28"/>
        </w:rPr>
        <w:t>
      "б</w:t>
      </w:r>
      <w:r>
        <w:rPr>
          <w:rFonts w:ascii="Times New Roman"/>
          <w:b w:val="false"/>
          <w:i w:val="false"/>
          <w:color w:val="000000"/>
          <w:vertAlign w:val="superscript"/>
        </w:rPr>
        <w:t>1</w:t>
      </w:r>
      <w:r>
        <w:rPr>
          <w:rFonts w:ascii="Times New Roman"/>
          <w:b w:val="false"/>
          <w:i w:val="false"/>
          <w:color w:val="000000"/>
          <w:sz w:val="28"/>
        </w:rPr>
        <w:t>) срок действия свидетельства (в случае, если в свидетельстве не установлена дата прекращения действия свидетельства, производится запись "не ограничен");";</w:t>
      </w:r>
    </w:p>
    <w:bookmarkEnd w:id="41"/>
    <w:bookmarkStart w:name="z58" w:id="42"/>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подпункте "д"</w:t>
      </w:r>
      <w:r>
        <w:rPr>
          <w:rFonts w:ascii="Times New Roman"/>
          <w:b w:val="false"/>
          <w:i w:val="false"/>
          <w:color w:val="000000"/>
          <w:sz w:val="28"/>
        </w:rPr>
        <w:t xml:space="preserve">: </w:t>
      </w:r>
    </w:p>
    <w:bookmarkEnd w:id="42"/>
    <w:bookmarkStart w:name="z59" w:id="43"/>
    <w:p>
      <w:pPr>
        <w:spacing w:after="0"/>
        <w:ind w:left="0"/>
        <w:jc w:val="both"/>
      </w:pPr>
      <w:r>
        <w:rPr>
          <w:rFonts w:ascii="Times New Roman"/>
          <w:b w:val="false"/>
          <w:i w:val="false"/>
          <w:color w:val="000000"/>
          <w:sz w:val="28"/>
        </w:rPr>
        <w:t>
      слово "учетный" заменить словом "типографский";</w:t>
      </w:r>
    </w:p>
    <w:bookmarkEnd w:id="43"/>
    <w:bookmarkStart w:name="z60" w:id="44"/>
    <w:p>
      <w:pPr>
        <w:spacing w:after="0"/>
        <w:ind w:left="0"/>
        <w:jc w:val="both"/>
      </w:pPr>
      <w:r>
        <w:rPr>
          <w:rFonts w:ascii="Times New Roman"/>
          <w:b w:val="false"/>
          <w:i w:val="false"/>
          <w:color w:val="000000"/>
          <w:sz w:val="28"/>
        </w:rPr>
        <w:t xml:space="preserve">
      дополнить словами "(не требуется в случае, если свидетельство оформляется в виде электронного документа)"; </w:t>
      </w:r>
    </w:p>
    <w:bookmarkEnd w:id="44"/>
    <w:bookmarkStart w:name="z61" w:id="45"/>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подпункте "з"</w:t>
      </w:r>
      <w:r>
        <w:rPr>
          <w:rFonts w:ascii="Times New Roman"/>
          <w:b w:val="false"/>
          <w:i w:val="false"/>
          <w:color w:val="000000"/>
          <w:sz w:val="28"/>
        </w:rPr>
        <w:t xml:space="preserve"> слова ", и адрес его места нахождения" исключить;</w:t>
      </w:r>
    </w:p>
    <w:bookmarkEnd w:id="45"/>
    <w:bookmarkStart w:name="z62" w:id="46"/>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подпункте "м"</w:t>
      </w:r>
      <w:r>
        <w:rPr>
          <w:rFonts w:ascii="Times New Roman"/>
          <w:b w:val="false"/>
          <w:i w:val="false"/>
          <w:color w:val="000000"/>
          <w:sz w:val="28"/>
        </w:rPr>
        <w:t xml:space="preserve"> слова "Единый реестр органов по сертификации и испытательных лабораторий (центров) Таможенного союза" заменить словами "единый реестр органов по оценке соответствия Союза".</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