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7f96" w14:textId="6837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временном неприменении антидемпинговой меры в отношении стальных цельнокатаных колес, происходящих из Украины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июля 2019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заключения Департамента защиты внутреннего рынка Евразийской экономической комиссии, подготовленного по результатам анализа информации, представленной заинтересованными лицами в рамках повторного антидемпингового расследования, начатого в соответствии с приказом директора Департамента защиты внутреннего рынка Евразийской экономической комиссии от 13 июня 2019 г. № 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Не применять антидемпинговую меру,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декабря 2015 г. № 170 в отношении стальных цельнокатаных колес, происходящих из Украины и ввозимых на таможенную территорию Евразийского экономического союза, с даты вступления настоящего Решения в силу по 1 июня 2020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Государственным органам государств – членов Евразийского экономического союза, уполномоченным в сфере таможенного дела, не осуществлять взимание антидемпинговой пошлины,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декабря 2015 г. № 170, в период, указанный в пункте 1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