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b236" w14:textId="952b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таможенных органов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сентября 2019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органов государств – членов Евразийского экономического союза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таможенного регулирования и при заполнении электронных таможенных документов в случае, если порядками заполнения таких документов предусмотрены нормы об указании кода таможенного органа в соответствии с классификатором.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1 июля 2020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2019 г. № 145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     </w:t>
      </w:r>
      <w:r>
        <w:br/>
      </w:r>
      <w:r>
        <w:rPr>
          <w:rFonts w:ascii="Times New Roman"/>
          <w:b/>
          <w:i w:val="false"/>
          <w:color w:val="000000"/>
        </w:rPr>
        <w:t xml:space="preserve">таможенных органов государств – членов Евразийского экономического союза 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Паспорт классификатора 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88"/>
        <w:gridCol w:w="1133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054-2019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 2 сентября 2019 г. № 145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 от 2 сентября 2019 г. № 145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 Комитет государственных доходов Республики Армения;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 Государственный таможенный комитет Республики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 Комитет государственных доходов Министерства финансов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 Государственная таможенная служба при Правительстве Кыргызской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 Федеральная таможенная служба</w:t>
            </w:r>
          </w:p>
          <w:bookmarkEnd w:id="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предназначен для систематизации и унификации кодирования сведений о таможенных органах государств – членов Евразийского экономического союза и их структурных подразделений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информационного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реализации общих процессов в рамках Евразийского экономического союза, при формировании электронных документов, документов в электронном виде в случаях, предусмотренных правом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таможня, структурное подразделение таможенного органа, таможенные органы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регулирование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– при разработке классификатора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– классификатор имеет аналоги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таможенных органов Республики Армения (утвержден нормативными правовыми актами Комитета государственных доходов Республики Армения);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таможенных органов и пунктов таможенного оформления Республики Беларусь (утвержден постановлением Государственного таможенного комитета Республики Беларусь от 30 мая 2014 г. № 30);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кодов органов государственных доходов Республики Казахстан, используемых для таможенных целей (утвержден приказом председателя Комитета государственных доходов Министерства финансов Республики Казахстан от 6 февраля 2015 г. № 66);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таможенных органов Кыргызской Республики (утвержден приказом Государственной таможенной службы при Правительстве Кыргызской Республики от 2 апреля 2018 г. № 35-04/137);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таможенных органов и их структурных подразделений Российской Федерации (утвержден приказом Федеральной таможенной службы от 26 сентября 2011 г. № 1939) 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– иерархический метод классификации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классификатора осуществляется в электронном виде в соответствии с порядком согласно приложению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классификатора (состав полей классификатора, области их значений и правила формирования) приведена в разделе II настоящего классификатора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https://portal.eaeunion.org/sites/odata/_layouts/15/Portal.EEC.Registry.Ui/DirectoryForm.aspx?ViewId=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союза. Сведения из классификатора предоставляются по запросу уполномоченным органам и (или) органам государственной власти государств – членов Евразийского экономического союза, являющимся пользователями единой системы нормативно-справочной информации Евразийского экономического союза, с использованием средств интегрированной информационной системы Евразийского экономического союза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Описание структуры классификатора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 – текст, поясняющий смысл (семантику) элемента;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 – 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реквизита (обязательность (опциональность) и количество возможных повторений реквизита).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– реквизит обязателен, должен повторяться n раз (n &gt; 1);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 – реквизит обязателен, может повторяться без ограничений;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 – реквизит обязателен, должен повторяться не менее n раз (n &gt; 1);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 – реквизит обязателен, должен повторяться не менее n раз и не более m раз ( n &gt; 1, m &gt; 1);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 – реквизит опционален, повторения не допускаются;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 реквизит опционален, может повторяться без ограничений;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 – реквизит опционален, может повторяться не более m раз (m &gt; 1).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0"/>
        <w:gridCol w:w="2179"/>
        <w:gridCol w:w="1169"/>
        <w:gridCol w:w="3101"/>
        <w:gridCol w:w="3802"/>
        <w:gridCol w:w="508"/>
        <w:gridCol w:w="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Сведения о таможенном органе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 Код государства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Alpha-2 государства – члена Евразийского экономического союза, таможенная служба которого формирует и предоставляет информацию, в соответствии со стандартом ISO 3166-1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 Код таможенного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Шаблон: [0-9]{8}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8-значный код таможенного органа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 Национальный код таможенного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Шаблон:[0-9]{5}/[0-9]{8}/[0-9]{2}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код таможенного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структурой кода, принятой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 – члене Евразийского экономического союза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Краткое наименование таможенного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25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таможенного органа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 Полное наименование таможенного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  <w:bookmarkEnd w:id="26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таможенного органа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 Адрес таможенного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областями значений вложенных реквизитов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 Код территории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27"/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 Наименование региона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</w:p>
          <w:bookmarkEnd w:id="29"/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 Наименование района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</w:p>
          <w:bookmarkEnd w:id="31"/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 Наименование города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 Наименование населенного пункта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 Наименование улицы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 Номер дома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 Помещение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1.6.9. Почтовый индекс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1.6.10. Сведения об адресе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свободной форме в виде текста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Контактный реквизит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 Код вида связи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видов связи СЕФАКТ ООН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 Идентификатор канала связи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  <w:bookmarkEnd w:id="3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текста, содержащего цифры, специальные символы и буквы латинского алфавита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 Новый 8-значный код таможенного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реорганизации)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[0-9]{8}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присвоенный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реорганизации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 Старый код таможенного органа (действовавший до реорганизации)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[0-9]{8}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действовавший до реорганизации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 Код признака таможенного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Шаблон:[0-9]{5}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правилами, приведенными в разделе III настоящего классификатора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 Дата начала действия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8601-2001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начала действия кода таможенного органа (дата изменения статуса таможенного органа) соответствует дате начала действия записи классификатора (дата включения 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случае если запись включается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классификатор) или дата изменения 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если ранее включенная в классификатор запись изменяется))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 Сведения об акте, регламентирующем начало действия записи классификатора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и содержат реквизиты акта об учреждении таможенного органа или реквизиты акта, утверждающего изменение сведений о таможенном органе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1.12.1. Наименование вида акта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4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1.12.2. Наименование акта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5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собственное наименование акта формируется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текста на русском языке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1.12.3. Номер акта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36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цифровое или буквенно-цифровое обозначение, присвоенное акту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1.12.4. Дата акта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1.12.5. Код органа, принявшего акт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[A-Z]{2}\.[0-9]{11}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 органа Евразийского экономического союза или органа государственной власти и управления государства – члена Евразийского экономического союза, принявшего акт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1.12.6. Наименование органа, принявшего акт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37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 Дата окончания действия записи классификатора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8601-2001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последнему дню действия записи классификатора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 Сведения об акте, регламентирующем окончание действия записи классификатора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 и содержат реквизиты акта, устанавливающие ликвидацию (прекращение деятельности) таможенного органа (в случае если таможенный орган ликвидируется или реорганизуется)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1.14.1. Наименование вида акта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8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1.14.2. Наименование акта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39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1.14.3. Номер акта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40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цифровое или буквенно-цифровое обозначение, присвоенное акту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1.14.4. Дата акта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ГОСТ ИСО 8601-2001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1.14.5. Код органа, принявшего акт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[A-Z]{2}\.[0-9]{11}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 органа Евразийского экономического союза или органа государственной власти и управления государства – члена Евразийского экономического союза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1.14.6. Наименование органа, принявшего акт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41"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Правила формирования значений отдельных реквизитов классификатора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Реквизит "Код признака таможенного органа" состоит из 5 элементов и имеет вид XXXXX, где каждый элемент является арабской цифрой. Реквизит заполняется в соответствии с пунктами 5 – 9 настоящего раздела.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Первый элемент (правомочие таможенного органа государства – члена Евразийского экономического союза (далее – государство-член) регистрировать таможенные декларации) может принимать следующие значения: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 – таможенный орган государства-члена не правомочен регистрировать таможенные декларации;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 – таможенный орган государства-члена правомочен регистрировать таможенные декларации;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 – таможенный орган государства-члена, компетенция которого ограничивается исключительно совершением таможенных операций в отношении товаров, декларируемых с использованием информационных технологий представления таможенным органам сведений в электронной форме для целей таможенного оформления товаров, в том числе с использованием информационно-телекоммуникационной сети "Интернет".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умолчанию у таможенных постов и структурных подразделений таможенного органа государства-члена данному элементу присваивается значение "1", у всех остальных – "0".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Второй элемент кода зарезервирован.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Третий элемент (компетенция таможенного органа государства-члена совершать таможенные операции с товарами, перемещаемыми с применением карнета АТА) может принимать следующие значения: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 – таможенный орган государства-члена не имеет права совершать таможенные операции с товарами, перемещаемыми с применением карнета АТА;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 – таможенный орган государства-члена имеет право совершать таможенные операции с товарами, перемещаемыми с применением карнета АТА.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Четвертый элемент (информация о включении таможенного органа государства-члена в перечень таможенных органов государств-членов и их структурных подразделений, имеющих достаточную техническую оснащенность для применения электронной формы декларирования) может принимать следующие значения: 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 – таможенный орган государства-члена не включен в данный перечень;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 – таможенный орган государства-члена включен в данный перечень.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Пятый элемент (информация о включении таможенного органа государства-члена в перечень таможенных постов и структурных подразделений таможенных органов государств-членов, осуществляющих подтверждение фактического вывоза (ввоза) товаров) может принимать следующие значения: 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"0" – таможенный орган государства-члена не включен в данный перечень; 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 – таможенный орган государства-члена включен в данный перечень без примечаний; 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 – таможенный орган государства-члена включен в данный перечень с примечаниями.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классификатору таможенных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государств – членов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  </w:t>
            </w:r>
          </w:p>
        </w:tc>
      </w:tr>
    </w:tbl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классификатора таможенных органов государств – членов Евразийского экономического союза   </w:t>
      </w:r>
    </w:p>
    <w:bookmarkEnd w:id="60"/>
    <w:bookmarkStart w:name="z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  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 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 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 </w:t>
      </w:r>
    </w:p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правила ведения классификатора таможенных органов государств – членов Евразийского экономического союза (далее соответственно – классификатор, таможенные органы, государства-члены).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Порядок применяется операторами классификатора и администратором единой системы нормативно-справочной информации Союза (далее – единая система) при формировании и ведении классификатора.</w:t>
      </w:r>
    </w:p>
    <w:bookmarkEnd w:id="65"/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Для целей настоящего документа под заинтересованным лицом понимаются участник внешнеэкономической деятельности, юридическое или физическое лицо, использующие в своей деятельности сведения из классификатора. 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Договором о Евразийском экономическом союзе от 29 мая 2014 года, Таможенным кодексом Евразийского экономического союза и актами органов Союза по вопросам формирования и развития единой системы.</w:t>
      </w:r>
    </w:p>
    <w:bookmarkEnd w:id="68"/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ведения классификатора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Ведение классификатора осуществляется в целях систематизации и кодирования сведений о таможенных органах.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Задачами ведения классификатора являются: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кодирование информации о таможенных органах в целях обеспечения автоматизированной обработки и совместимости данных в информационных системах Евразийской экономической комиссии (далее – Комиссия) и уполномоченных органов государств-членов, используемых в том числе при реализации информационного взаимодействия в рамках общих процессов;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предоставление уполномоченным органам государств-членов и заинтересованным лицам сведений о таможенных органах.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Объектами систематизации являются таможенные органы.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Операторами классификатора являются органы государств-членов, уполномоченные на ведение классификаторов таможенных органов. 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Оператор классификатора формирует и представляет в Комиссию сведения о таможенных органах своего государства в соответствии с настоящим Порядком.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Для целей кодирования объектов систематизации устанавливается общая унифицированная в рамках Союза длина кода объектов классификатора – 8 знаков.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государств-членов, за исключением Российской Федерации, устанавливается следующая структура кода: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XXXYYYYY, где: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 – цифровой код страны согласно стандарту ИСО 3166-1;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YYYYY – код таможенного органа, формируемый с учетом следующих особенностей: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таможенных органов Республики Армения код имеет вид 000YY;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таможенного комитета Республики Беларусь и таможен Республики Беларусь код имеет вид YY000, для пунктов таможенного оформления Республики Беларусь – YYYYY, где первые 2 знака являются кодом вышестоящего подразделения;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Комитета государственных доходов Министерства финансов Республики Казахстан, его структурных подразделений, территориальных органов и специализированных учреждений код имеет вид YYY00, для подчиненных структурных подразделений – YYYYY, где первые 3 знака являются кодом вышестоящего подразделения;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таможенной службы при Правительстве Кыргызской Республики и таможен Кыргызской Республики код имеет вид YY000, для центров таможенного управления Кыргызской Республики – YYY00, для мест совершения таможенных операций и мест, в которых товары помещаются под таможенные процедуры, – вид YYYYY, где первые 3 знака являются кодом вышестоящего центра таможенного управления.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таможенных органов Российской Федерации цифровой код страны не используется, а 8-значный код таможенного органа имеет вид YYYYYYYY в соответствии с методом кодирования, принятым Федеральной таможенной службой. 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Методы систематизации и кодирования сведений с целью представления их в Комиссию для включения в классификатор определяются оператором классификатора с учетом унифицированной структуры кода.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ликвидации или реорганизации таможенного органа соответствующая позиция не исключается из классификатора, а продолжает отображаться для сохранения истории изменений.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 целью исключения повторного присвоения одинаковых кодов различным таможенным органам по возможности осуществляется резервирование (сохранение) кодов ликвидированных или реорганизованных таможенных органов, которые не могут использоваться при формировании новых позиций классификатора.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Взаимодействие оператора классификатора с администратором единой системы в целях формирования и ведения классификатора осуществляется в электронном виде в соответствии с требованиями технологических документов,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классификаторов, используемых для заполнения таможенных деклараций" (далее – технологические документы).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присоединения к Союзу нового государства это государство определяет орган, уполномоченный на формирование национальной части классификатора в соответствии с настоящим Порядком, который совместно с администратором единой системы осуществляет первичное наполнение классификатора сведениями о таможенных органах присоединяющегося государства в соответствии с подразделом 1 раздела V настоящего Порядка.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Доступ заинтересованных лиц к сведениям из классификатора осуществляется в соответствии с настоящим Порядком с использованием средств информационного портала Союза. 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Доступ уполномоченных органов государств-членов к сведениям из классификатора осуществляется с использованием интегрированной информационной системы Союза в соответствии с требованиями технологических документов.</w:t>
      </w:r>
    </w:p>
    <w:bookmarkEnd w:id="93"/>
    <w:bookmarkStart w:name="z12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Ведение классификатора</w:t>
      </w:r>
    </w:p>
    <w:bookmarkEnd w:id="94"/>
    <w:bookmarkStart w:name="z1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Первичное наполнение классификатора 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Первичное наполнение классификатора выполняется однократно после принятия Комиссией решения, утверждающего классификатор, в срок, установленный технологическими документами. В случае присоединения к Союзу нового государства первичное наполнение классификатора осуществляется в срок, определяемый Комиссией.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Представление сведений администратору единой системы для первичного наполнения классификатора осуществляется операторами классификатора.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Сведения, представляемые для первичного наполнения классификатора, должны содержать актуальную на момент формирования классификатора информацию о таможенных органах.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классификатора при первичном наполнении классификатора может определить перечень ликвидированных (прекративших деятельность) или реорганизованных таможенных органов для включения сведений о таких органах в классификатор.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Сведения для первичного наполнения классификатора формируются в соответствии с описанием структуры классификатора, предусмотренным разделом II классификатора, и технологическими документами с учетом следующих особенностей: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реквизите "Сведения об акте, регламентирующем начало действия записи классификатора" указываются сведения об акте, регламентирующем создание или реорганизацию таможенного органа, а в случае отсутствия такого акта – реквизиты документа, на основании которого оператор классификатора выполняет первичное наполнение;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реквизиты "Дата окончания действия" и "Сведения об акте, регламентирующем окончание действия записи классификатора" заполняются только при представлении сведений о ликвидированном (прекратившем деятельность) или реорганизованном таможенном органе в соответствии с абзацем вторым пункта 20 настоящего Порядка.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Оператор классификатора формирует сведения для первичного наполнения классификатора и представляет их администратору единой системы в соответствии с настоящим Порядком и технологическими документами.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Администратор единой системы подтверждает получение и обработку сведений для первичного наполнения классификатора.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При отсутствии ошибок в сведениях администратор единой системы обеспечивает их включение в классификатор и опубликование в составе классификатора на информационном портале Союза. 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 случае обнаружения администратором единой системы ошибок в сведениях оператор классификатора устраняет выявленные ошибки и повторяет передачу сведений для первичного наполнения классификатора.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Результатом первичного наполнения классификатора является опубликование на информационном портале Союза сведений о таможенных органах. </w:t>
      </w:r>
    </w:p>
    <w:bookmarkEnd w:id="107"/>
    <w:bookmarkStart w:name="z13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Внесение в классификатор изменений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Сведения, представляемые для внесения в классификатор изменений, формируются в соответствии с описанием структуры классификатора, предусмотренным разделом II классификатора, и технологическими документами.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Сведения, представляемые для включения в классификатор, могут содержать: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 создании (образовании, учреждении, начале деятельности) таможенного органа, не связанном с реорганизацией таможенных органов. Правила формирования соответствующей записи приведены в пункте 29 настоящего Порядка;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изменения, вносимые в классификатор и не связанные с реорганизацией таможенных органов. Правила формирования соответствующих записей приведены в пункте 30 настоящего Порядка;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ликвидации (упразднении, прекращении деятельности) таможенного органа, сведения о котором включены в классификатор и ликвидация которого не связана с реорганизацией таможенных органов. Правила формирования соответствующей записи приведены в пункте 31 настоящего Порядка;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изменения, вносимые в классификатор в связи с реорганизацией таможенного органа в форме его переподчинения. Правила формирования соответствующих записей приведены в пункте 32 настоящего Порядка;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изменения, вносимые в классификатор в связи с реорганизацией таможенных органов в форме слияния (объединения), в результате которой создается таможенный орган и прекращается деятельность нескольких таможенных органов, полномочия которых полностью передаются созданному таможенному органу. Правила формирования соответствующих записей приведены в пункте 33 настоящего Порядка;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изменения, вносимые в классификатор в связи с реорганизацией таможенных органов в форме присоединения, в результате которой прекращается деятельность одного или нескольких таможенных органов, полномочия которых передаются таможенному органу, продолжающему свою деятельность. Правила формирования соответствующих записей приведены в пункте 34 настоящего Порядка;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изменения, вносимые в классификатор в связи с реорганизацией таможенных органов в форме разделения, в результате которой деятельность таможенного органа прекращается, а его полномочия передаются нескольким создаваемым таможенным органам. Правила формирования соответствующих записей приведены в пункте 35 настоящего Порядка;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изменения, вносимые в классификатор в связи с реорганизацией таможенных органов в форме выделения, в результате которой деятельность таможенного органа не прекращается, а часть его полномочий передается одному или нескольким создаваемым таможенным органам. Правила формирования соответствующих записей приведены в пункте 36 настоящего Порядка.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С целью внесения сведений о таможенном органе и о подчиненных ему таможенных органах (при наличии), сведения о которых отсутствуют в классификаторе, для каждого из таких таможенных органов формируется запись в соответствии со следующими правилами: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значение реквизита "Код таможенного органа" не должно совпадать со значением этого реквизита в существующих записях классификатора;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реквизиты "Дата начала действия" и "Сведения об акте, регламентирующем начало действия записи классификатора" должны быть заполнены;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классификатор или представляемые сведения должны содержать запись о действующем таможенном органе, которому непосредственно подчинен соответствующий таможенный орган.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 целью внесения в классификатор изменений, не связанных с реорганизацией таможенных органов, формируются 2 записи: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первая запись содержит сведения об изменяемой записи классификатора и формируется в соответствии со следующими правилами: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всех реквизитов (за исключением реквизитов "Дата окончания действия" и "Сведения об акте, регламентирующем окончание действия записи классификатора") должны соответствовать значениям изменяемой записи;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"Дата окончания действия" должен содержать дату, до которой (включительно) действует изменяемая запись и которая соответствует дате окончания действия изменяемой записи классификатора. Дата окончания действия не может быть ранее даты, указанной в реквизите "Дата начала действия" и может совпадать с ней в случае, если сведения о таможенном органе, включенные в классификатор, действительны в течение 1 календарного дня либо если до начала действия сведений, включенных в классификатор, были внесены изменения в акт, на основании которого они включены в классификатор;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"Сведения об акте, регламентирующем окончание действия записи классификатора" должен содержать сведения об акте, в соответствии с которым изменяются сведения о таможенном органе; 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вторая запись содержит измененные сведения о таможенном органе и формируется в соответствии со следующими правилами: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реквизитов должны содержать измененные сведения о таможенном органе, при этом значение реквизита "Код таможенного органа" должно соответствовать значению реквизита "Код таможенного органа" изменяемой записи;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"Дата начала действия" должен содержать дату, начиная с которой применяются изменения, внесенные в сведения о таможенном органе. Дата начала действия должна быть позднее даты, указанной в реквизите "Дата окончания действия" изменяемой записи;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"Сведения об акте, регламентирующем начало действия записи классификатора" указываются сведения об акте, в соответствии с которым изменяются сведения о таможенном органе.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С целью представления сведений о ликвидации (упразднении, прекращении деятельности) таможенного органа, а также подчиненных ему таможенных органов (при наличии) для каждого из таких таможенных органов формируется запись в соответствии со следующими правилами: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значения всех реквизитов (за исключением реквизитов "Дата окончания действия" и "Сведения об акте, регламентирующем окончание действия записи классификатора") должны соответствовать значениям записи о ликвидируемом таможенном органе;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реквизит "Дата окончания действия" должен содержать дату ликвидации таможенного органа, до которой (включительно) действует изменяемая запись и которая соответствует дате окончания действия записи классификатора. Дата окончания действия не может быть ранее даты, указанной в реквизите "Дата начала действия" и может совпадать с ней в случае, если сведения о таможенном органе, включенные в классификатор, действительны в течение 1 календарного дня либо если до начала действия сведений, включенных в классификатор, были внесены изменения в акт, на основании которого они включены в классификатор;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реквизите "Сведения об акте, регламентирующем окончание действия записи классификатора" указываются сведения об акте, в соответствии с которым ликвидируется таможенный орган.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С целью представления сведений о реорганизации таможенного органа в форме его переподчинения формируются 2 записи (о создании таможенного органа и о прекращении деятельности таможенного органа) в соответствии со следующими правилами: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создаваемого таможенного органа формируется запись в соответствии с пунктом 29 настоящего Порядка. При этом реквизит "Старый код таможенного органа (действовавший до реорганизации)" должен содержать код таможенного органа, действовавший до переподчинения;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таможенного органа, деятельность которого прекращается, формируется запись в соответствии с пунктом 31 настоящего Порядка. При этом реквизит "Новый 8-значный код таможенного органа (при реорганизации)" должен содержать код таможенного органа, присвоенный в результате переподчинения.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целью представления сведений о реорганизации таможенных органов в форме слияния (объединения) формируются записи в соответствии со следующими правилами: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создаваемого таможенного органа формируется запись в соответствии с пунктом 29 настоящего Порядка. При этом экземпляры реквизита "Старый код таможенного органа (действовавший до реорганизации)" должны содержать коды таможенных органов, деятельность которых прекращается;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каждого переподчиняемого таможенного органа формируются записи в соответствии с пунктом 32 настоящего Порядка;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каждого таможенного органа, деятельность которого прекращается, формируется запись в соответствии с пунктом 31 настоящего Порядка. При этом реквизит "Новый 8-значный код таможенного органа (при реорганизации)" должен содержать код создаваемого таможенного органа.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 целью представления сведений о реорганизации таможенных органов в форме присоединения формируются записи в соответствии со следующими правилами: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таможенного органа, которому передаются полномочия таможенных органов, формируются записи в соответствии с пунктом 30 настоящего Порядка. При этом экземпляры реквизита "Старый код таможенного органа (действовавший до реорганизации)" должны содержать коды таможенных органов, деятельность которых прекращается;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каждого переподчиняемого таможенного органа формируются записи в соответствии с пунктом 32 настоящего Порядка;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каждого таможенного органа, деятельность которого прекращается, формируется запись в соответствии с пунктом 31 настоящего Порядка. При этом реквизит "Новый 8-значный код таможенного органа (при реорганизации)" должен содержать код таможенного органа, которому передаются полномочия.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 целью представления сведений о реорганизации таможенных органов в форме разделения формируются записи в соответствии со следующими правилами: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каждого создаваемого таможенного органа формируется запись в соответствии с пунктом 29 настоящего Порядка. При этом реквизит "Старый код таможенного органа (действовавший до реорганизации)" должен содержать код таможенного органа, деятельность которого прекращается;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каждого переподчиняемого таможенного органа, формируются записи в соответствии с пунктом 32 настоящего Порядка;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таможенного органа, деятельность которого прекращается, формируется запись в соответствии с пунктом 31 настоящего Порядка. При этом экземпляры реквизита "Новый 8-значный код таможенного органа (при реорганизации)" должны содержать коды создаваемых таможенных органов.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 целью представления сведений о реорганизации таможенных органов в форме выделения формируются записи в соответствии со следующими правилами: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для таможенного органа, полномочия которого передаются, формируются записи о внесении в классификатор изменений в соответствии с пунктом 30 настоящего Порядка. При этом экземпляры реквизита "Новый 8-значный код таможенного органа (при реорганизации)" должны содержать коды создаваемых таможенных органов;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для каждого создаваемого таможенного органа формируется запись в соответствии с пунктом 29 настоящего Порядка. При этом реквизит "Старый код таможенного органа (действовавший до реорганизации)" должен содержать код таможенного органа, полномочия которого переданы этому таможенному органу;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каждого переподчиняемого таможенного органа формируются записи в соответствии с пунктом 32 настоящего Порядка.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Оператор классификатора формирует сведения для внесения в классификатор изменений и представляет их администратору единой системы в соответствии с настоящим Порядком и технологическими документами.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Администратор единой системы подтверждает получение и обработку сведений для внесения в классификатор изменений.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При отсутствии ошибок в сведениях администратор единой системы обеспечивает их включение в классификатор и опубликование в составе классификатора на информационном портале Союза не позднее 3 рабочих дней со дня получения. 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В случае обнаружения администратором единой системы ошибок в сведениях оператор классификатора устраняет выявленные ошибки и повторяет передачу сведений для внесения в классификатор изменений.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Результатом внесения в классификатор изменений является опубликование на информационном портале Союза измененных сведений о таможенных органах.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