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b1e4" w14:textId="8eeb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светодиодной лампы с аккумулятором и пультом управления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2019 года № 167.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Светодиодная лампа с резьбовым цоколем, состоящая из размещенных в едином корпусе нескольких светодиодов, встроенного аккумулятора, печатной платы, предназначенной для выпрямления переменного тока и преобразования напряжения до уровня, пригодного для использования светодиодами, оснащенная переключателем режимов работы, а также имеющая пульт дистанционного управления, в соответствии с Основными правилами интерпретации Товарной номенклатуры внешнеэкономической деятельности 1 и 6 классифицируется в подсубпозиции 8539 52 000 3 единой Товарной номенклатуры внешнеэкономической деятельности Евразийского экономического союза (примеры изображений светодиодной лампы с аккумулятором и пультом управления приведены в приложении).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21.04.2020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21.09.2021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2019 г. № 167 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светодиодной лампы с аккумулятором и пультом управления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0386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