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5dd4" w14:textId="2a15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Консультативном комитете по электроэнергетике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ноября 2019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прилагаемое Положение о Консультативном комитете по электроэнергетике.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28 июня 2012 г. № 194 "О Консультативном комитете по электроэнергетике".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2019 г. № 193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о Консультативном комитете по электроэнергетике  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Консультативный комитет по электроэнергетике (далее – Комитет) создается при Коллегии Евразийской экономической комиссии (далее соответственно – Коллегия,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в целях проведения консультаций, а также подготовки предложений и рекомендаций для Комиссии по вопросам в сфере электроэнергетики, которые относятся к компетенции Комиссии.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другими международными договорами и актами, составляющими право Евразийского экономического союза (далее – Союз),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 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Функции Комитета 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 в пределах своей компетенции осуществляет следующие функции: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рассматривает вопросы, по которым Коллегия обязана до принятия решения Комиссией провести консультации в рамках Комитета;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осуществляет подготовку для Комиссии предложений и рекомендаций по следующим вопросам: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международных договоров в рамках Союза и актов органов Союза в сфере электроэнергетики (касающихся в том числе формирования, функционирования и развития общего электроэнергетического рынка Союза);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законодательства государств – членов Союза (далее – государства-члены) в сфере электроэнергетики в соответствии с актами, предусмотренными разделом ХХ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формирования и функционирования общего электроэнергетического рынка Союза;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рассматривает и одобряет предложения департамента Комиссии, к компетенции которого отнесены вопросы по направлениям деятельности Комитета (далее – ответственный департамент), по планируемым к разработке научно-исследовательским работам в сфере электроэнергетики, рассматривает предварительные результаты указанных работ и при необходимости готовит рекомендации об их доработке;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подготавливает заключения по вопросам, входящим в его компетенцию;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осуществляет иные функции в пределах своей компетенции.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Комитета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Состав Комитета формируется из представителей органов государственной власти государств-членов, в том числе из руководителей (заместителей руководителей) этих органов (далее – уполномоченные представители).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предложениям государств-членов в состав Комитета могут включаться представители бизнес-сообществ, научных и общественных организаций, иные независимые эксперты государств-членов.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своевременно информируют Коллегию о необходимости замены своих представителей в Комитете, а также представляют предложения по внесению изменений в его состав.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Комитета утверждается распоряжением Коллегии.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Председательствует на заседаниях Комитета и осуществляет общее руководство работой Комитета член Коллегии, к компетенции которого отнесены вопросы в сфере электроэнергетики (далее – председатель Комитета).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 приглашению председателя Комитета или по предложениям уполномоченных представителей в заседании Комитета могут принимать участие представители органов государственной власти, бизнес-сообществ, общественных и научных организаций, иные независимые эксперты государств-членов, а также должностные лица и сотрудники Комиссии.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При Комитете могут создаваться подкомитеты и (или) рабочие (экспертные) группы для решения вопросов по направлениям деятельности Комитета.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подкомитетов и (или) рабочих (экспертных) групп формируются Комитетом по предложениям государств-членов из представителей органов государственной власти, бизнес-сообществ, научных и общественных организаций, иных независимых экспертов государств-членов.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Председатель Комитета: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руководит деятельностью Комитета и организует работу по выполнению возложенных на Комитет задач;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согласовывает и утверждает повестку дня заседания Комитета, на основании направленных в соответствии с пунктом 14 настоящего Положения предложений членов Комитета вносит изменения в указанную повестку, а также определяет дату, время и место проведения заседания Комитета;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ведет заседания Комитета;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утверждает протоколы заседаний Комитета;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информирует Коллегию и Совет Комиссии о выработанных Комитетом рекомендациях и предложениях по вопросам, отнесенным к компетенции Комитета;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утверждает положения о подкомитетах, рабочих (экспертных) группах и их составы;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представляет Комитет на заседаниях Коллегии и Совета Комиссии, а также во взаимоотношениях с органами государственной власти и организациями государств-членов;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осуществляет иные функции в пределах компетенции Комитета.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Заместителем председателя Комитета назначается руководитель ответственного департамента.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Заместитель председателя Комитета выполняет функции председателя Комитета в случае отсутствия председателя Комитета в связи с временной нетрудоспособностью, отпуском или командировкой.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 Комитета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Заседания Комитета проводятся по мере необходимости.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проведении заседания Комитета принимается председателем Комитета.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Проект повестки дня заседания Комитета и материалы к ней направляются членам Комитета не позднее чем за 15 календарных дней до даты проведения заседания Комитета.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Материалы к повестке дня заседания Комитета включают в себя: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справки по рассматриваемым вопросам;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проекты предлагаемых к рассмотрению документов (при наличии);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необходимые справочные и аналитические материалы.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Члены Комитета вправе представлять предложения о включении дополнительных вопросов в повестку дня заседания Комитета не позднее чем за 10 календарных дней до даты проведения заседания Комитета. Предложения, поступившие позднее указанного срока, включаются в повестку дня заседания Комитета при согласии уполномоченных представителей всех государств-членов.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Комитета могут представлять предложения о снятии вопроса с рассмотрения Комитетом не позднее чем за 5 календарных дней до даты проведения заседания Комитета, если данный вопрос, по их мнению, требует дополнительной проработки (с приведением соответствующего обоснования).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Заседания Комитета проводятся, как правило, в помещениях Комиссии.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Комитета может проводиться в любом из государств-членов по решению председателя Комитета, принимаемому на основе предложений органов государственной власти государств-членов. В этом случае принимающее государство-член оказывает содействие в организации и проведении заседания Комитета.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заседание Комитета может проводиться в режиме видеоконференции.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Члены Комитета участвуют в заседаниях Комитета лично или через своих представителей.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участия в заседании члена Комитета вместо него может принять участие представитель того органа государственной власти или организации государства-члена, от которых делегирован этот член Комитета.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Члены Комитета обладают равными правами при обсуждении вопросов на заседании Комитета.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Комитета принимаются консенсусом.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члены Комитета от каждого из государств-членов обладают в совокупности 1 голосом.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Результаты заседания Комитета оформляются протоколом.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 члена Комитета имеется особое мнение по рассматриваемому Комитетом вопросу, оно излагается в письменной форме и прилагается к протоколу заседания Комитета.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Комитета утверждается председателем Комитета не позднее 10 рабочих дней с даты проведения заседания Комитета.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департамент направляет копию протокола заседания Комитета членам Комитета в течение 3 рабочих дней с даты его утверждения председателем Комитета.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 уважительным причинам на заседании Комитета представителей государства-члена ответственный департамент в течение 3 рабочих дней с даты проведения заседания Комитета направляет в уполномоченный орган в сфере энергетики этого государства-члена проект протокола заседания Комитета.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государства-члена в сфере энергетики в течение 5 рабочих дней с даты получения проекта протокола заседания Комитета направляет в ответственный департамент консолидированную позицию членов Комитета, делегированных от этого государства-члена, по предлагаемым к принятию решениям.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возражений по предлагаемым к принятию решениям соответствующие решения Комитета считаются принятыми консенсусом.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Комитета хранятся в ответственном департаменте.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Предложения членов Комитета, представленные ими на заседаниях Комитета, не могут рассматриваться в качестве окончательной позиции государств-членов.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Решения Комитета носят рекомендательный характер и обязательны для исполнения в рамках созданных при Комитете подкомитетов и (или) рабочих (экспертных) групп.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Расходы, связанные с участием в работе Комитета (подкомитета, рабочей (экспертной) группы) уполномоченных представителей, несут направляющие их государства-члены.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работе Комитета (подкомитета, рабочей (экспертной) группы) представителей бизнес-сообществ, научных и общественных организаций, иных независимых экспертов государств-членов, указанные лица несут самостоятельно.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участием в работе Комитета должностных лиц и сотрудников Комиссии, несет Комиссия.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Организационно-техническое обеспечение деятельности Комитета осуществляется Комиссией.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Основанием для прекращения деятельности Комитета является решение Коллегии.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Основанием для прекращения деятельности подкомитета и (или) рабочей (экспертной) группы является решение Комитета.  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