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fbad" w14:textId="850f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антидемпинговой меры посредством введения антидемпинговой пошлины в отношении оцинкованного проката, происходящего из Китайской Народной Республики и Украины и ввозимого на таможенную 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 декабря 2019 года № 209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и на основании доклада Департамента защиты внутреннего рынка Евразийской экономической комиссии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Применить антидемпинговую меру посредством введения антидемпинговой пошлины в размерах согласно приложению № 1 в отношении ввозимого на таможенную территорию Евразийского экономического союза плоского холоднокатаного проката и горячекатаного проката, оцинкованного горячим способом, с гальваническим или другим покрытием алюминиево-цинковыми сплавами, происходящего из Китайской Народной Республики и Украины, классифицируемого кодами 7210 49 000 1, 7210 49 000 9, 7210 61 000 0, 7212 30 000 0, 7212 50 610 0 и 7225 92 000 0 ТН ВЭД ЕАЭС, установив срок действия данной антидемпинговой меры 5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Установить, что антидемпинговая пошлина, предусмотренная настоящим Решением, не уплачивается в отношении указанного в пункте 1 настоящего Решения товара, изготавливаемого производителями, указанными в перечне согласно приложению № 2, при наличии у декларанта таких товаров на дату регистрации декларации на товары сертификата производителя по форме согласно приложению № 3, подписанного уполномоченным сотрудником соответствующего производителя и заверенного печатью такого производителя, и при заявлении сведений о таком сертификате в декларации на товары при ее подаче таможенному органу.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Одобрить принятые производителями по перечню, предусмотренному приложением № 2 к настоящему Решению, ценовые обязательства.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Департаменту защиты внутреннего рынка Евразийской экономической комиссии: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направить государственным органам государств-членов Евразийского экономического союза, уполномоченным в сфере таможенного дела, образцы подписей уполномоченных сотрудников и оттисков печатей производителей, указанных в перечне, предусмотренном приложением № 2 к настоящему Решению;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исполнением ценовых обязательств, предусмотренных настоящим Решением.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Департаменту антимонопольного регулирования Евразийской экономической комиссии осуществить мониторинг цен на товар, указанный в пункте 1 настоящего Решения, на рынке Евразийского экономического союза в целях недопущения необоснованного повышения цен производителями государств – членов Евразийского экономического союза в условиях применения антидемпинговой меры, установленной настоящим Решением.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Государственным органам государств – членов Евразийского экономического союза, уполномоченным в сфере таможенного дела, обеспечить взимание антидемпинговой пошлины, предусмотренной настоящим Решением, руководствуясь как кодами ТН ВЭД ЕАЭС, так и наименованием товара.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вступает в силу по истечении 30 календарных дней с даты его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декабря 2019 г. № 209  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СТАВОК</w:t>
      </w:r>
      <w:r>
        <w:br/>
      </w:r>
      <w:r>
        <w:rPr>
          <w:rFonts w:ascii="Times New Roman"/>
          <w:b/>
          <w:i w:val="false"/>
          <w:color w:val="000000"/>
        </w:rPr>
        <w:t xml:space="preserve">антидемпинговой пошлины в отношении оцинкованного проката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"/>
        <w:gridCol w:w="11441"/>
        <w:gridCol w:w="708"/>
      </w:tblGrid>
      <w:tr>
        <w:trPr>
          <w:trHeight w:val="30" w:hRule="atLeast"/>
        </w:trPr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</w:t>
            </w:r>
          </w:p>
        </w:tc>
        <w:tc>
          <w:tcPr>
            <w:tcW w:w="1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ставки антидемпинговой пошлины (процентов от таможенной стоимости)</w:t>
            </w:r>
          </w:p>
        </w:tc>
      </w:tr>
      <w:tr>
        <w:trPr>
          <w:trHeight w:val="30" w:hRule="atLeast"/>
        </w:trPr>
        <w:tc>
          <w:tcPr>
            <w:tcW w:w="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1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Angang Steel Company Limited (Tiexi District, Anshan City, Liaoning Province, 114021, China)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Shandong Esdawn Metal Technology Development Co., Ltd. (Economic Development Zone, Boxing County, Shandong Province, China)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Xinjiang Bayi Iron &amp; Steel Co., Ltd. (Xingang Rd., Toutunhe District, Urumqi, Xinjiang, China)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DongE Yike Panel Co., Ltd. (South of Changjiang 1st Road, East of Xiangjiang Road, DongE Industrial Park DongE County, Liaocheng City, Shandong Province, China)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Shandong Sino Steel Co., Ltd. (5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th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Floor, Building 22, Shuiyue City, Chengyang District, Qingdao, China)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Gansu Jiu Steel Group Hongxing Iron And Steel Co., Ltd. (No. 12, Xiongguan East Road, Jiayuguan City, Gansu Province, China)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Dalian Posco Co., Ltd (Zhenpeng Industrial City 1-4-5, Dalian ETDZ, Liaoning Province, China)</w:t>
            </w:r>
          </w:p>
          <w:bookmarkEnd w:id="1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14,93</w:t>
            </w:r>
          </w:p>
          <w:bookmarkEnd w:id="12"/>
        </w:tc>
      </w:tr>
      <w:tr>
        <w:trPr>
          <w:trHeight w:val="30" w:hRule="atLeast"/>
        </w:trPr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17,00</w:t>
            </w:r>
          </w:p>
        </w:tc>
      </w:tr>
      <w:tr>
        <w:trPr>
          <w:trHeight w:val="30" w:hRule="atLeast"/>
        </w:trPr>
        <w:tc>
          <w:tcPr>
            <w:tcW w:w="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</w:t>
            </w:r>
          </w:p>
        </w:tc>
        <w:tc>
          <w:tcPr>
            <w:tcW w:w="1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акционерное общество "МАРИУПОЛЬСКИЙ МЕТАЛЛУРГИЧЕСКИЙ КОМБИНАТ ИМЕНИ ИЛЬИЧА" (87504, Донецкая обл., город Мариуполь, улица Левченко, дом 1, Украина)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декабря 2019 г. № 209   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производителей, ценовые обязательства которых одобрены  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1"/>
        <w:gridCol w:w="1479"/>
      </w:tblGrid>
      <w:tr>
        <w:trPr>
          <w:trHeight w:val="30" w:hRule="atLeast"/>
        </w:trPr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регистрации в Евразийской экономической комиссии письма, которым представлены обязательства</w:t>
            </w:r>
          </w:p>
        </w:tc>
      </w:tr>
      <w:tr>
        <w:trPr>
          <w:trHeight w:val="30" w:hRule="atLeast"/>
        </w:trPr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Angang Steel Company Limited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(Tiexi District, Anshan City, Liaoning Province, 114021, China)</w:t>
            </w:r>
          </w:p>
          <w:bookmarkEnd w:id="14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ноября 2019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ДЗВР-307конф/AD-26</w:t>
            </w:r>
          </w:p>
          <w:bookmarkEnd w:id="15"/>
        </w:tc>
      </w:tr>
      <w:tr>
        <w:trPr>
          <w:trHeight w:val="30" w:hRule="atLeast"/>
        </w:trPr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Shandong Esdawn Metal Technology Development Co., Ltd.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(Economic Development Zone, Boxing County, Shandong Province, China)</w:t>
            </w:r>
          </w:p>
          <w:bookmarkEnd w:id="16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ноября 2019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ДЗВР-308конф/AD-26</w:t>
            </w:r>
          </w:p>
          <w:bookmarkEnd w:id="17"/>
        </w:tc>
      </w:tr>
      <w:tr>
        <w:trPr>
          <w:trHeight w:val="30" w:hRule="atLeast"/>
        </w:trPr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Xinjiang Bayi Iron &amp; Steel Co., Ltd.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Xingang Rd., Toutunhe District, Urumqi, Xinjiang, China)</w:t>
            </w:r>
          </w:p>
          <w:bookmarkEnd w:id="18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ноября 2019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ДЗВР-306конф/AD-26</w:t>
            </w:r>
          </w:p>
          <w:bookmarkEnd w:id="19"/>
        </w:tc>
      </w:tr>
      <w:tr>
        <w:trPr>
          <w:trHeight w:val="30" w:hRule="atLeast"/>
        </w:trPr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DongE Yike Panel Co., Ltd.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(South of Changjiang 1st Road, East of Xiangjiang Road, DongE Industrial Park DongE County, Liaocheng City, Shandong Province, China)</w:t>
            </w:r>
          </w:p>
          <w:bookmarkEnd w:id="20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ноября 2019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ДЗВР-309конф/AD-26</w:t>
            </w:r>
          </w:p>
          <w:bookmarkEnd w:id="21"/>
        </w:tc>
      </w:tr>
      <w:tr>
        <w:trPr>
          <w:trHeight w:val="30" w:hRule="atLeast"/>
        </w:trPr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Gansu Jiu Steel Group Hongxing Iron And Steel Co., Ltd.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(No. 12, Xiongguan East Road, Jiayuguan City, Gansu Province, China)</w:t>
            </w:r>
          </w:p>
          <w:bookmarkEnd w:id="22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ноября 2019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ДЗВР-310конф/AD-26</w:t>
            </w:r>
          </w:p>
          <w:bookmarkEnd w:id="2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декабря 2019 г. № 209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(форма) 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Сертификат производителя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8"/>
        <w:gridCol w:w="4856"/>
        <w:gridCol w:w="2556"/>
        <w:gridCol w:w="1564"/>
        <w:gridCol w:w="156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Производитель (наименование, адрес)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Порядковый номер и дата выдачи сертификата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Экспортер (наименование, адрес)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ПРОИЗВОДИТЕЛЯ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Страна назначения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Импортер – резидент государства –члена Евразийского экономического союза (наименование, адрес)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Инвойс (номер, дата)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Код ТН ВЭД ЕАЭС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Номер транспортного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Сведения о товаре 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товара, другие примечания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(указываются разновидности товара в соответствии с обязательствами)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нетто (тонн)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(долларов США)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(долларов США)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Я, нижеподписавшийся, подтверждаю, что продажа с целью экспорта на таможенную территорию Евразийского экономического союза товаров, указанных в пункте 9 настоящего сертификата, совершается с соблюдением принятых обязательств.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подтверждаю, что сведения, указанные в настоящем сертификате, являются полными и точными.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дата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 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должность)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                                                                        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(подпись)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                                               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(Ф.И.О.)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(М.П.)</w:t>
            </w:r>
          </w:p>
          <w:bookmarkEnd w:id="25"/>
        </w:tc>
      </w:tr>
    </w:tbl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Сертификат заполняется печатным способом на русском языке, за исключением пунктов 1 и 3 сертификата, заполняемых на английском языке. 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Срок действия сертификата составляет 90 календарных дней со дня его выдачи.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пункте 4 сертификата указывается страна назначения в соответствии с классификатором стран мира, утверждаемым Евразийской экономической комиссией.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 пункте 6 сертификата указываются номер и дата инвойса, используемого при таможенном декларировании.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пункте 8 сертификата указывается регистрационный номер транспортного средства, которым ввозится товар на таможенную территорию Евразийского экономического союза.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пункте 9 сертификата указываются цифрами цена товара за тонну и стоимость товара, фактически уплаченная или подлежащая уплате покупателем товара в соответствии со схемой продаж, предусмотренной обязательствами.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Исправления и (или) дополнения вносятся в сертификат путем зачеркивания ошибочной информации и надпечатывания откорректированных сведений, которые заверяются печатью производителя. 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сертификате не допускается использование факсимиле подписей лиц, а также наличие подчисток, исправлений и (или) дополнений, не заверенных в порядке, указанном в пункте 7 настоящих примечаний. 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Сертификат признается недействительным в следующих случаях: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сертификата истек;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сертификата не соответствует форме, предусмотренной в настоящем приложении, и (или) сертификат не заполнен в соответствии с требованиями пунктов 1 – 8 настоящих примечаний;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сертификате, не соответствуют сведениям, заявленным в декларации на товары, и (или) не позволяют провести однозначную идентификацию товара;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проставленные в сертификате подпись и (или) печать не соответствуют образцам подписей и (или) оттисков печати, имеющимся в наличии у таможенного органа.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