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3cff" w14:textId="fe33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декабря 2019 года № 211. Утратило силу решением Коллегии Евразийской экономической комиссии от 18 октября 2022 года №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18.10.2022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регулирования, утвержденную Решением Коллегии Евразийской экономической комиссии от 12 декабря 2012 г. № 275,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г. № 211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 ТС 008/2011),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 и осуществления оценки соответствия объектов технического регулирования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15 – 21 следующего содержания: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EN 71-1-2014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 – 3.3, 3.9, 4 и 5 статьи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8. Руководящие указания по определению возраста.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ISO/TR 8124-8:2016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ISO/TR 8124-8-2018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5.3 статьи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7. Краски для рисования пальцами. Требования и методы испытаний.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EN 71-7-2014.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EN 71-7:2014+A2:2018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3.4, 3.5, 4 и 5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8. Игрушки для активного отдыха для домашнего использования.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ГОСТ EN 71-8-2014.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EN 71-8:2018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3.1, 3.2, 4 и 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статьи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 электрические. Безопасность.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IEC 62115-2014.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IEC 62115:2017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3.6, 4 и 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лазерных изделий. Часть 1. Классификация оборудования и требования.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IEC 60825-1-2013.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IEC 60825-1:2017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статьи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некоторых элементов методом атомно-эмиссионной спектрометрии с индуктивно связанной плазмой (ICP-OES).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ISO 11885-2007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