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3e83e0" w14:textId="03e83e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w:t>
      </w:r>
    </w:p>
    <w:p>
      <w:pPr>
        <w:spacing w:after="0"/>
        <w:ind w:left="0"/>
        <w:jc w:val="both"/>
      </w:pPr>
      <w:r>
        <w:rPr>
          <w:rFonts w:ascii="Times New Roman"/>
          <w:b w:val="false"/>
          <w:i w:val="false"/>
          <w:color w:val="000000"/>
          <w:sz w:val="28"/>
        </w:rPr>
        <w:t>Решение Коллегии Евразийской экономической комиссии от 24 декабря 2019 года № 229.</w:t>
      </w:r>
    </w:p>
    <w:p>
      <w:pPr>
        <w:spacing w:after="0"/>
        <w:ind w:left="0"/>
        <w:jc w:val="left"/>
      </w:pPr>
      <w:r>
        <w:rPr>
          <w:rFonts w:ascii="Times New Roman"/>
          <w:b/>
          <w:i w:val="false"/>
          <w:color w:val="000000"/>
        </w:rPr>
        <w:t xml:space="preserve"> 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w:t>
      </w:r>
    </w:p>
    <w:bookmarkStart w:name="z4" w:id="0"/>
    <w:p>
      <w:pPr>
        <w:spacing w:after="0"/>
        <w:ind w:left="0"/>
        <w:jc w:val="both"/>
      </w:pPr>
      <w:r>
        <w:rPr>
          <w:rFonts w:ascii="Times New Roman"/>
          <w:b w:val="false"/>
          <w:i w:val="false"/>
          <w:color w:val="000000"/>
          <w:sz w:val="28"/>
        </w:rPr>
        <w:t>
      В соответствии с пунктом 30 Протокола об информационно-коммуникационных технологиях и информационном взаимодействии в рамках Евразийского экономического союза (</w:t>
      </w:r>
      <w:r>
        <w:rPr>
          <w:rFonts w:ascii="Times New Roman"/>
          <w:b w:val="false"/>
          <w:i w:val="false"/>
          <w:color w:val="000000"/>
          <w:sz w:val="28"/>
        </w:rPr>
        <w:t>приложение № 3</w:t>
      </w:r>
      <w:r>
        <w:rPr>
          <w:rFonts w:ascii="Times New Roman"/>
          <w:b w:val="false"/>
          <w:i w:val="false"/>
          <w:color w:val="000000"/>
          <w:sz w:val="28"/>
        </w:rPr>
        <w:t xml:space="preserve"> к Договору о Евразийском экономическом союзе от 29 мая 2014 года) и руководствуясь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6 ноября 2014 г. № 200, Коллегия Евразийской экономической комиссии </w:t>
      </w:r>
      <w:r>
        <w:rPr>
          <w:rFonts w:ascii="Times New Roman"/>
          <w:b/>
          <w:i w:val="false"/>
          <w:color w:val="000000"/>
          <w:sz w:val="28"/>
        </w:rPr>
        <w:t>решил</w:t>
      </w:r>
      <w:r>
        <w:rPr>
          <w:rFonts w:ascii="Times New Roman"/>
          <w:b/>
          <w:i w:val="false"/>
          <w:color w:val="000000"/>
          <w:sz w:val="28"/>
        </w:rPr>
        <w:t>а:</w:t>
      </w:r>
    </w:p>
    <w:bookmarkEnd w:id="0"/>
    <w:bookmarkStart w:name="z5" w:id="1"/>
    <w:p>
      <w:pPr>
        <w:spacing w:after="0"/>
        <w:ind w:left="0"/>
        <w:jc w:val="both"/>
      </w:pPr>
      <w:r>
        <w:rPr>
          <w:rFonts w:ascii="Times New Roman"/>
          <w:b w:val="false"/>
          <w:i w:val="false"/>
          <w:color w:val="000000"/>
          <w:sz w:val="28"/>
        </w:rPr>
        <w:t>
      1. Утвердить прилагаемые:</w:t>
      </w:r>
    </w:p>
    <w:bookmarkEnd w:id="1"/>
    <w:bookmarkStart w:name="z6" w:id="2"/>
    <w:p>
      <w:pPr>
        <w:spacing w:after="0"/>
        <w:ind w:left="0"/>
        <w:jc w:val="both"/>
      </w:pPr>
      <w:r>
        <w:rPr>
          <w:rFonts w:ascii="Times New Roman"/>
          <w:b w:val="false"/>
          <w:i w:val="false"/>
          <w:color w:val="000000"/>
          <w:sz w:val="28"/>
        </w:rPr>
        <w:t>
      Правила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w:t>
      </w:r>
    </w:p>
    <w:bookmarkEnd w:id="2"/>
    <w:bookmarkStart w:name="z7" w:id="3"/>
    <w:p>
      <w:pPr>
        <w:spacing w:after="0"/>
        <w:ind w:left="0"/>
        <w:jc w:val="both"/>
      </w:pPr>
      <w:r>
        <w:rPr>
          <w:rFonts w:ascii="Times New Roman"/>
          <w:b w:val="false"/>
          <w:i w:val="false"/>
          <w:color w:val="000000"/>
          <w:sz w:val="28"/>
        </w:rPr>
        <w:t>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w:t>
      </w:r>
    </w:p>
    <w:bookmarkEnd w:id="3"/>
    <w:bookmarkStart w:name="z8" w:id="4"/>
    <w:p>
      <w:pPr>
        <w:spacing w:after="0"/>
        <w:ind w:left="0"/>
        <w:jc w:val="both"/>
      </w:pPr>
      <w:r>
        <w:rPr>
          <w:rFonts w:ascii="Times New Roman"/>
          <w:b w:val="false"/>
          <w:i w:val="false"/>
          <w:color w:val="000000"/>
          <w:sz w:val="28"/>
        </w:rPr>
        <w:t>
      Регламент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w:t>
      </w:r>
    </w:p>
    <w:bookmarkEnd w:id="4"/>
    <w:bookmarkStart w:name="z9" w:id="5"/>
    <w:p>
      <w:pPr>
        <w:spacing w:after="0"/>
        <w:ind w:left="0"/>
        <w:jc w:val="both"/>
      </w:pPr>
      <w:r>
        <w:rPr>
          <w:rFonts w:ascii="Times New Roman"/>
          <w:b w:val="false"/>
          <w:i w:val="false"/>
          <w:color w:val="000000"/>
          <w:sz w:val="28"/>
        </w:rPr>
        <w:t>
      Описание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w:t>
      </w:r>
    </w:p>
    <w:bookmarkEnd w:id="5"/>
    <w:bookmarkStart w:name="z10" w:id="6"/>
    <w:p>
      <w:pPr>
        <w:spacing w:after="0"/>
        <w:ind w:left="0"/>
        <w:jc w:val="both"/>
      </w:pPr>
      <w:r>
        <w:rPr>
          <w:rFonts w:ascii="Times New Roman"/>
          <w:b w:val="false"/>
          <w:i w:val="false"/>
          <w:color w:val="000000"/>
          <w:sz w:val="28"/>
        </w:rPr>
        <w:t>
      Порядок присоединения к общему процессу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w:t>
      </w:r>
    </w:p>
    <w:bookmarkEnd w:id="6"/>
    <w:bookmarkStart w:name="z11" w:id="7"/>
    <w:p>
      <w:pPr>
        <w:spacing w:after="0"/>
        <w:ind w:left="0"/>
        <w:jc w:val="both"/>
      </w:pPr>
      <w:r>
        <w:rPr>
          <w:rFonts w:ascii="Times New Roman"/>
          <w:b w:val="false"/>
          <w:i w:val="false"/>
          <w:color w:val="000000"/>
          <w:sz w:val="28"/>
        </w:rPr>
        <w:t>
      2. Установить, что:</w:t>
      </w:r>
    </w:p>
    <w:bookmarkEnd w:id="7"/>
    <w:bookmarkStart w:name="z12" w:id="8"/>
    <w:p>
      <w:pPr>
        <w:spacing w:after="0"/>
        <w:ind w:left="0"/>
        <w:jc w:val="both"/>
      </w:pPr>
      <w:r>
        <w:rPr>
          <w:rFonts w:ascii="Times New Roman"/>
          <w:b w:val="false"/>
          <w:i w:val="false"/>
          <w:color w:val="000000"/>
          <w:sz w:val="28"/>
        </w:rPr>
        <w:t>
      а) разработка технических схем структур электронных документов и сведений, предусмотренных Описанием, утвержденным настоящим Решением, и обеспечение их размещения в реестре структур электронных документов и сведений, используемых при реализации информационного взаимодействия в интегрированной информационной системе Евразийского экономического союза, осуществляются департаментом Евразийской экономической комиссии, в компетенцию которого входит координация работ по созданию и развитию интегрированной информационной системы Евразийского экономического союза;</w:t>
      </w:r>
    </w:p>
    <w:bookmarkEnd w:id="8"/>
    <w:bookmarkStart w:name="z13" w:id="9"/>
    <w:p>
      <w:pPr>
        <w:spacing w:after="0"/>
        <w:ind w:left="0"/>
        <w:jc w:val="both"/>
      </w:pPr>
      <w:r>
        <w:rPr>
          <w:rFonts w:ascii="Times New Roman"/>
          <w:b w:val="false"/>
          <w:i w:val="false"/>
          <w:color w:val="000000"/>
          <w:sz w:val="28"/>
        </w:rPr>
        <w:t>
      б) срок выполнения процедуры присоединения к общему процессу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 не превышает 9 месяцев с даты вступления настоящего Решения в силу.</w:t>
      </w:r>
    </w:p>
    <w:bookmarkEnd w:id="9"/>
    <w:bookmarkStart w:name="z14" w:id="10"/>
    <w:p>
      <w:pPr>
        <w:spacing w:after="0"/>
        <w:ind w:left="0"/>
        <w:jc w:val="both"/>
      </w:pPr>
      <w:r>
        <w:rPr>
          <w:rFonts w:ascii="Times New Roman"/>
          <w:b w:val="false"/>
          <w:i w:val="false"/>
          <w:color w:val="000000"/>
          <w:sz w:val="28"/>
        </w:rPr>
        <w:t>
      3. Настоящее Решение вступает в силу по истечении 30 календарных дней с даты его официального опубликования.</w:t>
      </w:r>
    </w:p>
    <w:bookmarkEnd w:id="1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p>
          <w:p>
            <w:pPr>
              <w:spacing w:after="20"/>
              <w:ind w:left="20"/>
              <w:jc w:val="both"/>
            </w:pPr>
          </w:p>
          <w:p>
            <w:pPr>
              <w:spacing w:after="0"/>
              <w:ind w:left="0"/>
              <w:jc w:val="left"/>
            </w:pPr>
          </w:p>
          <w:p>
            <w:pPr>
              <w:spacing w:after="20"/>
              <w:ind w:left="20"/>
              <w:jc w:val="both"/>
            </w:pPr>
            <w:r>
              <w:rPr>
                <w:rFonts w:ascii="Times New Roman"/>
                <w:b w:val="false"/>
                <w:i/>
                <w:color w:val="000000"/>
                <w:sz w:val="20"/>
              </w:rPr>
              <w:t>Евразийской экономической комиссии</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Саркисян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24 декабря 2019 г. № 229</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13 мая 2024 г. № 53)</w:t>
            </w:r>
          </w:p>
        </w:tc>
      </w:tr>
    </w:tbl>
    <w:bookmarkStart w:name="z17" w:id="11"/>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w:t>
      </w:r>
    </w:p>
    <w:bookmarkEnd w:id="11"/>
    <w:p>
      <w:pPr>
        <w:spacing w:after="0"/>
        <w:ind w:left="0"/>
        <w:jc w:val="both"/>
      </w:pPr>
      <w:r>
        <w:rPr>
          <w:rFonts w:ascii="Times New Roman"/>
          <w:b w:val="false"/>
          <w:i w:val="false"/>
          <w:color w:val="ff0000"/>
          <w:sz w:val="28"/>
        </w:rPr>
        <w:t xml:space="preserve">
      Сноска. Правила - в редакции решения Коллегии Евразийской экономической комиссии от 13.05.2024 </w:t>
      </w:r>
      <w:r>
        <w:rPr>
          <w:rFonts w:ascii="Times New Roman"/>
          <w:b w:val="false"/>
          <w:i w:val="false"/>
          <w:color w:val="ff0000"/>
          <w:sz w:val="28"/>
        </w:rPr>
        <w:t>№ 53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1944" w:id="12"/>
    <w:p>
      <w:pPr>
        <w:spacing w:after="0"/>
        <w:ind w:left="0"/>
        <w:jc w:val="left"/>
      </w:pPr>
      <w:r>
        <w:rPr>
          <w:rFonts w:ascii="Times New Roman"/>
          <w:b/>
          <w:i w:val="false"/>
          <w:color w:val="000000"/>
        </w:rPr>
        <w:t xml:space="preserve"> I. Общие положения</w:t>
      </w:r>
    </w:p>
    <w:bookmarkEnd w:id="12"/>
    <w:bookmarkStart w:name="z1945" w:id="13"/>
    <w:p>
      <w:pPr>
        <w:spacing w:after="0"/>
        <w:ind w:left="0"/>
        <w:jc w:val="both"/>
      </w:pPr>
      <w:r>
        <w:rPr>
          <w:rFonts w:ascii="Times New Roman"/>
          <w:b w:val="false"/>
          <w:i w:val="false"/>
          <w:color w:val="000000"/>
          <w:sz w:val="28"/>
        </w:rPr>
        <w:t>
      1. Настоящие Правила разработаны в соответствии со следующими актами, входящими в право Евразийского экономического союза (далее – Союз):</w:t>
      </w:r>
    </w:p>
    <w:bookmarkEnd w:id="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 (далее – Договор);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30 ноября 2016 г. № 157 "Об утверждении Единых карантинных фитосанитарных требований, предъявляемых к подкарантинной продукции и подкарантинным объектам на таможенной границе и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30 ноября 2016 г. № 159 "Об утверждении Единых правил и норм обеспечения карантина растений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318 "Об обеспечении карантина растений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17 августа 2010 г. № 340 "О вопросах обеспечения карантина растений на таможенной территории Таможенного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марта 2019 г. № 38 "Об утверждении Правил реализации общих процессов в сфере информационного обеспечения применения карантинных фитосанитарных мер";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марта 2023 г. № 43 "Об утверждении Порядка прослеживаемости партий подкарантинной продукции (подкарантинных грузов, подкарантинных материалов, подкарантинных товаров), ввозимой на таможенную территорию Евразийского экономического союза и перемещаемой по таможенной территории Евразийского экономического союза" (далее – Порядок прослеживаемости).</w:t>
      </w:r>
    </w:p>
    <w:bookmarkStart w:name="z1958" w:id="14"/>
    <w:p>
      <w:pPr>
        <w:spacing w:after="0"/>
        <w:ind w:left="0"/>
        <w:jc w:val="left"/>
      </w:pPr>
      <w:r>
        <w:rPr>
          <w:rFonts w:ascii="Times New Roman"/>
          <w:b/>
          <w:i w:val="false"/>
          <w:color w:val="000000"/>
        </w:rPr>
        <w:t xml:space="preserve"> II. Область применения</w:t>
      </w:r>
    </w:p>
    <w:bookmarkEnd w:id="14"/>
    <w:bookmarkStart w:name="z1959" w:id="15"/>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 (далее – общий процесс), включая описание процедур, выполняемых в рамках этого общего процесса.</w:t>
      </w:r>
    </w:p>
    <w:bookmarkEnd w:id="15"/>
    <w:bookmarkStart w:name="z1960" w:id="16"/>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16"/>
    <w:bookmarkStart w:name="z1961" w:id="17"/>
    <w:p>
      <w:pPr>
        <w:spacing w:after="0"/>
        <w:ind w:left="0"/>
        <w:jc w:val="left"/>
      </w:pPr>
      <w:r>
        <w:rPr>
          <w:rFonts w:ascii="Times New Roman"/>
          <w:b/>
          <w:i w:val="false"/>
          <w:color w:val="000000"/>
        </w:rPr>
        <w:t xml:space="preserve"> III. Основные понятия</w:t>
      </w:r>
    </w:p>
    <w:bookmarkEnd w:id="17"/>
    <w:bookmarkStart w:name="z1962" w:id="18"/>
    <w:p>
      <w:pPr>
        <w:spacing w:after="0"/>
        <w:ind w:left="0"/>
        <w:jc w:val="both"/>
      </w:pPr>
      <w:r>
        <w:rPr>
          <w:rFonts w:ascii="Times New Roman"/>
          <w:b w:val="false"/>
          <w:i w:val="false"/>
          <w:color w:val="000000"/>
          <w:sz w:val="28"/>
        </w:rPr>
        <w:t xml:space="preserve">
      4. Понятия в настоящих Правилах используются в значениях, определенных Договором, </w:t>
      </w:r>
      <w:r>
        <w:rPr>
          <w:rFonts w:ascii="Times New Roman"/>
          <w:b w:val="false"/>
          <w:i w:val="false"/>
          <w:color w:val="000000"/>
          <w:sz w:val="28"/>
        </w:rPr>
        <w:t>Решением</w:t>
      </w:r>
      <w:r>
        <w:rPr>
          <w:rFonts w:ascii="Times New Roman"/>
          <w:b w:val="false"/>
          <w:i w:val="false"/>
          <w:color w:val="000000"/>
          <w:sz w:val="28"/>
        </w:rPr>
        <w:t xml:space="preserve"> Комиссии Таможенного союза от 18 июня 2010 г. № 318, Международной конвенцией по карантину и защите растений от 6 декабря 1951 года, международными стандартами по фитосанитарным мерам и иными актами, входящими в право Союза.</w:t>
      </w:r>
    </w:p>
    <w:bookmarkEnd w:id="18"/>
    <w:bookmarkStart w:name="z1963" w:id="19"/>
    <w:p>
      <w:pPr>
        <w:spacing w:after="0"/>
        <w:ind w:left="0"/>
        <w:jc w:val="both"/>
      </w:pPr>
      <w:r>
        <w:rPr>
          <w:rFonts w:ascii="Times New Roman"/>
          <w:b w:val="false"/>
          <w:i w:val="false"/>
          <w:color w:val="000000"/>
          <w:sz w:val="28"/>
        </w:rPr>
        <w:t xml:space="preserve">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9"/>
    <w:bookmarkStart w:name="z1964" w:id="20"/>
    <w:p>
      <w:pPr>
        <w:spacing w:after="0"/>
        <w:ind w:left="0"/>
        <w:jc w:val="left"/>
      </w:pPr>
      <w:r>
        <w:rPr>
          <w:rFonts w:ascii="Times New Roman"/>
          <w:b/>
          <w:i w:val="false"/>
          <w:color w:val="000000"/>
        </w:rPr>
        <w:t xml:space="preserve"> IV. Основные сведения об общем процессе</w:t>
      </w:r>
    </w:p>
    <w:bookmarkEnd w:id="20"/>
    <w:bookmarkStart w:name="z1965" w:id="21"/>
    <w:p>
      <w:pPr>
        <w:spacing w:after="0"/>
        <w:ind w:left="0"/>
        <w:jc w:val="both"/>
      </w:pPr>
      <w:r>
        <w:rPr>
          <w:rFonts w:ascii="Times New Roman"/>
          <w:b w:val="false"/>
          <w:i w:val="false"/>
          <w:color w:val="000000"/>
          <w:sz w:val="28"/>
        </w:rPr>
        <w:t>
      5. Полное наименование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w:t>
      </w:r>
    </w:p>
    <w:bookmarkEnd w:id="21"/>
    <w:bookmarkStart w:name="z1966" w:id="22"/>
    <w:p>
      <w:pPr>
        <w:spacing w:after="0"/>
        <w:ind w:left="0"/>
        <w:jc w:val="both"/>
      </w:pPr>
      <w:r>
        <w:rPr>
          <w:rFonts w:ascii="Times New Roman"/>
          <w:b w:val="false"/>
          <w:i w:val="false"/>
          <w:color w:val="000000"/>
          <w:sz w:val="28"/>
        </w:rPr>
        <w:t>
      6. Кодовое обозначение общего процесса: P.SS.11, версия 1.1.0.</w:t>
      </w:r>
    </w:p>
    <w:bookmarkEnd w:id="22"/>
    <w:bookmarkStart w:name="z1967" w:id="23"/>
    <w:p>
      <w:pPr>
        <w:spacing w:after="0"/>
        <w:ind w:left="0"/>
        <w:jc w:val="left"/>
      </w:pPr>
      <w:r>
        <w:rPr>
          <w:rFonts w:ascii="Times New Roman"/>
          <w:b/>
          <w:i w:val="false"/>
          <w:color w:val="000000"/>
        </w:rPr>
        <w:t xml:space="preserve"> 1. Цель и задачи общего процесса</w:t>
      </w:r>
    </w:p>
    <w:bookmarkEnd w:id="23"/>
    <w:bookmarkStart w:name="z1968" w:id="24"/>
    <w:p>
      <w:pPr>
        <w:spacing w:after="0"/>
        <w:ind w:left="0"/>
        <w:jc w:val="both"/>
      </w:pPr>
      <w:r>
        <w:rPr>
          <w:rFonts w:ascii="Times New Roman"/>
          <w:b w:val="false"/>
          <w:i w:val="false"/>
          <w:color w:val="000000"/>
          <w:sz w:val="28"/>
        </w:rPr>
        <w:t>
      7. Целью общего процесса является создание условий для обеспечения карантинной фитосанитарной безопасности таможенной территории Союза и снижения риска ввоза, транзита и обращения подкарантинной продукции, не соответствующей карантинным фитосанитарным требованиям, за счет обеспечения прослеживаемости подкарантинной продукции при перемещении ее по таможенной территории Союза.</w:t>
      </w:r>
    </w:p>
    <w:bookmarkEnd w:id="24"/>
    <w:bookmarkStart w:name="z1969" w:id="25"/>
    <w:p>
      <w:pPr>
        <w:spacing w:after="0"/>
        <w:ind w:left="0"/>
        <w:jc w:val="both"/>
      </w:pPr>
      <w:r>
        <w:rPr>
          <w:rFonts w:ascii="Times New Roman"/>
          <w:b w:val="false"/>
          <w:i w:val="false"/>
          <w:color w:val="000000"/>
          <w:sz w:val="28"/>
        </w:rPr>
        <w:t>
      8. Для достижения цели общего процесса необходимо решить следующие задачи:</w:t>
      </w:r>
    </w:p>
    <w:bookmarkEnd w:id="25"/>
    <w:bookmarkStart w:name="z1970" w:id="26"/>
    <w:p>
      <w:pPr>
        <w:spacing w:after="0"/>
        <w:ind w:left="0"/>
        <w:jc w:val="both"/>
      </w:pPr>
      <w:r>
        <w:rPr>
          <w:rFonts w:ascii="Times New Roman"/>
          <w:b w:val="false"/>
          <w:i w:val="false"/>
          <w:color w:val="000000"/>
          <w:sz w:val="28"/>
        </w:rPr>
        <w:t>
      а) обеспечить оперативный информационный обмен сведениями между уполномоченными органами по карантину растений государств – членов Союза (далее соответственно – государство-член, уполномоченный орган) о партиях подкарантинной продукции (далее – сведения о партиях подкарантинной продукции):</w:t>
      </w:r>
    </w:p>
    <w:bookmarkEnd w:id="26"/>
    <w:bookmarkStart w:name="z1971" w:id="27"/>
    <w:p>
      <w:pPr>
        <w:spacing w:after="0"/>
        <w:ind w:left="0"/>
        <w:jc w:val="both"/>
      </w:pPr>
      <w:r>
        <w:rPr>
          <w:rFonts w:ascii="Times New Roman"/>
          <w:b w:val="false"/>
          <w:i w:val="false"/>
          <w:color w:val="000000"/>
          <w:sz w:val="28"/>
        </w:rPr>
        <w:t>
      i) перемещаемых между территориями государств-членов, о прибытии партий такой продукции в место назначения, включая информацию о выданных (в том числе на замену) и изъятых (погашенных) фитосанитарных сертификатах (далее соответственно – сведения о выданных фитосанитарных сертификатах, сведения об изъятых или погашенных фитосанитарных сертификатах), а также информацию в соответствии с Порядком прослеживаемости (при наличии), в том числе сведения об идентификационных номерах партий подкарантинной продукции, подлежащих прослеживаемости;</w:t>
      </w:r>
    </w:p>
    <w:bookmarkEnd w:id="27"/>
    <w:bookmarkStart w:name="z1972" w:id="28"/>
    <w:p>
      <w:pPr>
        <w:spacing w:after="0"/>
        <w:ind w:left="0"/>
        <w:jc w:val="both"/>
      </w:pPr>
      <w:r>
        <w:rPr>
          <w:rFonts w:ascii="Times New Roman"/>
          <w:b w:val="false"/>
          <w:i w:val="false"/>
          <w:color w:val="000000"/>
          <w:sz w:val="28"/>
        </w:rPr>
        <w:t>
      ii) ввозимых на таможенную территорию Союза из третьих стран, о прибытии партий такой продукции в место доставки, в случае если место прибытия таких партий находится на территории одного государства-члена, а место завершения таможенного оформления – на территории другого государства-члена, включая информацию об актах карантинного фитосанитарного контроля (надзора), а также информацию о фитосанитарных сертификатах, выданных в электронном виде, и информацию в соответствии с Порядком прослеживаемости (при наличии), в том числе сведений об идентификационных номерах партий подкарантинной продукции, подлежащих прослеживаемости;</w:t>
      </w:r>
    </w:p>
    <w:bookmarkEnd w:id="28"/>
    <w:bookmarkStart w:name="z1973" w:id="29"/>
    <w:p>
      <w:pPr>
        <w:spacing w:after="0"/>
        <w:ind w:left="0"/>
        <w:jc w:val="both"/>
      </w:pPr>
      <w:r>
        <w:rPr>
          <w:rFonts w:ascii="Times New Roman"/>
          <w:b w:val="false"/>
          <w:i w:val="false"/>
          <w:color w:val="000000"/>
          <w:sz w:val="28"/>
        </w:rPr>
        <w:t>
      б) обеспечить получение уполномоченными органами по запросу сведений о партиях подкарантинной продукции, в том числе:</w:t>
      </w:r>
    </w:p>
    <w:bookmarkEnd w:id="29"/>
    <w:bookmarkStart w:name="z1974" w:id="30"/>
    <w:p>
      <w:pPr>
        <w:spacing w:after="0"/>
        <w:ind w:left="0"/>
        <w:jc w:val="both"/>
      </w:pPr>
      <w:r>
        <w:rPr>
          <w:rFonts w:ascii="Times New Roman"/>
          <w:b w:val="false"/>
          <w:i w:val="false"/>
          <w:color w:val="000000"/>
          <w:sz w:val="28"/>
        </w:rPr>
        <w:t>
      i) сведений о факте выдачи или невыдачи фитосанитарного сертификата при перемещении партии подкарантинной продукции между территориями государств-членов (далее – сведения о факте выдачи или невыдачи фитосанитарного сертификата);</w:t>
      </w:r>
    </w:p>
    <w:bookmarkEnd w:id="30"/>
    <w:bookmarkStart w:name="z1975" w:id="31"/>
    <w:p>
      <w:pPr>
        <w:spacing w:after="0"/>
        <w:ind w:left="0"/>
        <w:jc w:val="both"/>
      </w:pPr>
      <w:r>
        <w:rPr>
          <w:rFonts w:ascii="Times New Roman"/>
          <w:b w:val="false"/>
          <w:i w:val="false"/>
          <w:color w:val="000000"/>
          <w:sz w:val="28"/>
        </w:rPr>
        <w:t>
      ii) сведений о выданных (в том числе на замену) фитосанитарных сертификатах, оформленных на партии подкарантинной продукции, вывозимые с таможенной территории Союза в третьи страны через территорию других государств-членов (далее – сведения о фитосанитарных сертификатах, оформленных на партии подкарантинной продукции, вывозимые в третьи страны);</w:t>
      </w:r>
    </w:p>
    <w:bookmarkEnd w:id="31"/>
    <w:bookmarkStart w:name="z1976" w:id="32"/>
    <w:p>
      <w:pPr>
        <w:spacing w:after="0"/>
        <w:ind w:left="0"/>
        <w:jc w:val="both"/>
      </w:pPr>
      <w:r>
        <w:rPr>
          <w:rFonts w:ascii="Times New Roman"/>
          <w:b w:val="false"/>
          <w:i w:val="false"/>
          <w:color w:val="000000"/>
          <w:sz w:val="28"/>
        </w:rPr>
        <w:t>
      iii) сведений о фитосанитарных сертификатах, выданных (в том числе на замену) уполномоченными органами на партии подкарантинной продукции, перемещаемые между территориями государства-членов через территории других государств-членов;</w:t>
      </w:r>
    </w:p>
    <w:bookmarkEnd w:id="32"/>
    <w:bookmarkStart w:name="z1977" w:id="33"/>
    <w:p>
      <w:pPr>
        <w:spacing w:after="0"/>
        <w:ind w:left="0"/>
        <w:jc w:val="both"/>
      </w:pPr>
      <w:r>
        <w:rPr>
          <w:rFonts w:ascii="Times New Roman"/>
          <w:b w:val="false"/>
          <w:i w:val="false"/>
          <w:color w:val="000000"/>
          <w:sz w:val="28"/>
        </w:rPr>
        <w:t>
      iv) сведений о фитосанитарных сертификатах, выданных (в том числе на замену) уполномоченными органами третьих стран в электронном виде на партии подкарантинной продукции, ввозимые на таможенную территорию Союза из третьих стран через территории других государств-членов;</w:t>
      </w:r>
    </w:p>
    <w:bookmarkEnd w:id="33"/>
    <w:bookmarkStart w:name="z1978" w:id="34"/>
    <w:p>
      <w:pPr>
        <w:spacing w:after="0"/>
        <w:ind w:left="0"/>
        <w:jc w:val="both"/>
      </w:pPr>
      <w:r>
        <w:rPr>
          <w:rFonts w:ascii="Times New Roman"/>
          <w:b w:val="false"/>
          <w:i w:val="false"/>
          <w:color w:val="000000"/>
          <w:sz w:val="28"/>
        </w:rPr>
        <w:t>
      в) обеспечить оперативный информационный обмен сведениями между уполномоченными органами о нарушениях, выявленных при проведении карантинного фитосанитарного контроля (надзора) (далее соответственно – нарушения, сведения о нарушениях);</w:t>
      </w:r>
    </w:p>
    <w:bookmarkEnd w:id="34"/>
    <w:bookmarkStart w:name="z1979" w:id="35"/>
    <w:p>
      <w:pPr>
        <w:spacing w:after="0"/>
        <w:ind w:left="0"/>
        <w:jc w:val="both"/>
      </w:pPr>
      <w:r>
        <w:rPr>
          <w:rFonts w:ascii="Times New Roman"/>
          <w:b w:val="false"/>
          <w:i w:val="false"/>
          <w:color w:val="000000"/>
          <w:sz w:val="28"/>
        </w:rPr>
        <w:t>
      г) обеспечить предоставление уполномоченными органами в Евразийскую экономическую комиссию (далее – Комиссия) по запросу обобщенных сведений о выданных фитосанитарных сертификатах на партии подкарантинной продукции, перемещаемые между территориями государств-членов, а также о нарушениях, выявленных при проведении карантинного фитосанитарного контроля (надзора) (далее – обобщенные сведения о фитосанитарных сертификатах и нарушениях);</w:t>
      </w:r>
    </w:p>
    <w:bookmarkEnd w:id="35"/>
    <w:bookmarkStart w:name="z1980" w:id="36"/>
    <w:p>
      <w:pPr>
        <w:spacing w:after="0"/>
        <w:ind w:left="0"/>
        <w:jc w:val="both"/>
      </w:pPr>
      <w:r>
        <w:rPr>
          <w:rFonts w:ascii="Times New Roman"/>
          <w:b w:val="false"/>
          <w:i w:val="false"/>
          <w:color w:val="000000"/>
          <w:sz w:val="28"/>
        </w:rPr>
        <w:t>
      д) разработать, гармонизировать и актуализировать перечни, классификаторы и справочники, применяемые в настоящий момент уполномоченными органами и необходимые для обмена информацией о партиях подкарантинной продукции, а также разработать их электронные формы.</w:t>
      </w:r>
    </w:p>
    <w:bookmarkEnd w:id="36"/>
    <w:bookmarkStart w:name="z1981" w:id="37"/>
    <w:p>
      <w:pPr>
        <w:spacing w:after="0"/>
        <w:ind w:left="0"/>
        <w:jc w:val="left"/>
      </w:pPr>
      <w:r>
        <w:rPr>
          <w:rFonts w:ascii="Times New Roman"/>
          <w:b/>
          <w:i w:val="false"/>
          <w:color w:val="000000"/>
        </w:rPr>
        <w:t xml:space="preserve"> 2. Участники общего процесса</w:t>
      </w:r>
    </w:p>
    <w:bookmarkEnd w:id="37"/>
    <w:bookmarkStart w:name="z1982" w:id="38"/>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1984" w:id="39"/>
    <w:p>
      <w:pPr>
        <w:spacing w:after="0"/>
        <w:ind w:left="0"/>
        <w:jc w:val="left"/>
      </w:pPr>
      <w:r>
        <w:rPr>
          <w:rFonts w:ascii="Times New Roman"/>
          <w:b/>
          <w:i w:val="false"/>
          <w:color w:val="000000"/>
        </w:rPr>
        <w:t xml:space="preserve"> Перечень участников общего процесса</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5" w:id="40"/>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9" w:id="4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3" w:id="42"/>
          <w:p>
            <w:pPr>
              <w:spacing w:after="20"/>
              <w:ind w:left="20"/>
              <w:jc w:val="both"/>
            </w:pPr>
            <w:r>
              <w:rPr>
                <w:rFonts w:ascii="Times New Roman"/>
                <w:b w:val="false"/>
                <w:i w:val="false"/>
                <w:color w:val="000000"/>
                <w:sz w:val="20"/>
              </w:rPr>
              <w:t>
</w:t>
            </w:r>
            <w:r>
              <w:rPr>
                <w:rFonts w:ascii="Times New Roman"/>
                <w:b w:val="false"/>
                <w:i w:val="false"/>
                <w:color w:val="000000"/>
                <w:sz w:val="20"/>
              </w:rPr>
              <w:t>P.ACT.001</w:t>
            </w:r>
          </w:p>
          <w:bookmarkEnd w:id="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5" w:id="43"/>
          <w:p>
            <w:pPr>
              <w:spacing w:after="20"/>
              <w:ind w:left="20"/>
              <w:jc w:val="both"/>
            </w:pPr>
            <w:r>
              <w:rPr>
                <w:rFonts w:ascii="Times New Roman"/>
                <w:b w:val="false"/>
                <w:i w:val="false"/>
                <w:color w:val="000000"/>
                <w:sz w:val="20"/>
              </w:rPr>
              <w:t>
орган Союза, который осуществляет:</w:t>
            </w:r>
          </w:p>
          <w:bookmarkEnd w:id="43"/>
          <w:p>
            <w:pPr>
              <w:spacing w:after="20"/>
              <w:ind w:left="20"/>
              <w:jc w:val="both"/>
            </w:pPr>
            <w:r>
              <w:rPr>
                <w:rFonts w:ascii="Times New Roman"/>
                <w:b w:val="false"/>
                <w:i w:val="false"/>
                <w:color w:val="000000"/>
                <w:sz w:val="20"/>
              </w:rPr>
              <w:t xml:space="preserve">
запрос и получение обобщенных сведений </w:t>
            </w:r>
          </w:p>
          <w:p>
            <w:pPr>
              <w:spacing w:after="20"/>
              <w:ind w:left="20"/>
              <w:jc w:val="both"/>
            </w:pPr>
            <w:r>
              <w:rPr>
                <w:rFonts w:ascii="Times New Roman"/>
                <w:b w:val="false"/>
                <w:i w:val="false"/>
                <w:color w:val="000000"/>
                <w:sz w:val="20"/>
              </w:rPr>
              <w:t>о фитосанитарных сертификатах и нарушениях от уполномоченных органов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8" w:id="44"/>
          <w:p>
            <w:pPr>
              <w:spacing w:after="20"/>
              <w:ind w:left="20"/>
              <w:jc w:val="both"/>
            </w:pPr>
            <w:r>
              <w:rPr>
                <w:rFonts w:ascii="Times New Roman"/>
                <w:b w:val="false"/>
                <w:i w:val="false"/>
                <w:color w:val="000000"/>
                <w:sz w:val="20"/>
              </w:rPr>
              <w:t>
</w:t>
            </w:r>
            <w:r>
              <w:rPr>
                <w:rFonts w:ascii="Times New Roman"/>
                <w:b w:val="false"/>
                <w:i w:val="false"/>
                <w:color w:val="000000"/>
                <w:sz w:val="20"/>
              </w:rPr>
              <w:t>P.SS.11.ACT.001</w:t>
            </w:r>
          </w:p>
          <w:bookmarkEnd w:id="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уведомляющий уполномоченный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0" w:id="45"/>
          <w:p>
            <w:pPr>
              <w:spacing w:after="20"/>
              <w:ind w:left="20"/>
              <w:jc w:val="both"/>
            </w:pPr>
            <w:r>
              <w:rPr>
                <w:rFonts w:ascii="Times New Roman"/>
                <w:b w:val="false"/>
                <w:i w:val="false"/>
                <w:color w:val="000000"/>
                <w:sz w:val="20"/>
              </w:rPr>
              <w:t>
уполномоченный орган государства – члена, который осуществляет:</w:t>
            </w:r>
          </w:p>
          <w:bookmarkEnd w:id="45"/>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представление в уведомляемый уполномоченный орган сведений о партиях подкарантинной продукции, перемещаемых между территориями государств – членов, включая информацию о выданных (в том числе на замену) фитосанитарных сертификатах, а также информацию согласно Порядку прослеживаемости, в том числе сведения об идентификационных номерах партий подкарантинной продукции, подлежащих прослеживаемости;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представление в уведомляемый уполномоченный орган сведений о партиях подкарантинной продукции, ввозимых на таможенную территорию Союза из третьих стран, включая информацию об актах карантинного фитосанитарного контроля (надзора), а также информацию о фитосанитарных сертификатах в электронном виде и согласно Порядку прослеживаемости (при наличии), в том числе сведения об идентификационных номерах партий подкарантинной продукции, подлежащих прослеживаемости;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сведений об изъятых или погашенных фитосанитарных сертификатах от уведомляемого уполномоченного органа;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сведений о нарушениях от уведомляемого уполномоченного органа;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предоставление по запросу в уведомляемый уполномоченный орган сведений о партиях подкарантинной продукции, в том числе:</w:t>
            </w:r>
          </w:p>
          <w:p>
            <w:pPr>
              <w:spacing w:after="20"/>
              <w:ind w:left="20"/>
              <w:jc w:val="both"/>
            </w:pPr>
            <w:r>
              <w:rPr>
                <w:rFonts w:ascii="Times New Roman"/>
                <w:b w:val="false"/>
                <w:i w:val="false"/>
                <w:color w:val="000000"/>
                <w:sz w:val="20"/>
              </w:rPr>
              <w:t>
</w:t>
            </w:r>
            <w:r>
              <w:rPr>
                <w:rFonts w:ascii="Times New Roman"/>
                <w:b w:val="false"/>
                <w:i w:val="false"/>
                <w:color w:val="000000"/>
                <w:sz w:val="20"/>
              </w:rPr>
              <w:t>- сведений о факте выдачи или невыдачи фитосанитарного сертификата при перемещении партии подкарантинной продукции между территориями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 сведений о выданных (в том числе на замену) фитосанитарных сертификатах, оформленных на партии подкарантинной продукции, вывозимые с таможенной территории Союза в третьи страны через территорию других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 сведений о фитосанитарных сертификатах, выданных (в том числе на замену) уполномоченными органами государств-членов на партии подкарантинной продукции, перемещаемые между территориями государств-членов через территории других государств-членов;</w:t>
            </w:r>
          </w:p>
          <w:p>
            <w:pPr>
              <w:spacing w:after="20"/>
              <w:ind w:left="20"/>
              <w:jc w:val="both"/>
            </w:pPr>
            <w:r>
              <w:rPr>
                <w:rFonts w:ascii="Times New Roman"/>
                <w:b w:val="false"/>
                <w:i w:val="false"/>
                <w:color w:val="000000"/>
                <w:sz w:val="20"/>
              </w:rPr>
              <w:t>
- сведений о фитосанитарных сертификатах, выданных (в том числе на замену) уполномоченными органами третьих стран в электронном виде на партии подкарантинной продукции, ввозимые на таможенную территорию Союза из третьих стран через территории других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1" w:id="46"/>
          <w:p>
            <w:pPr>
              <w:spacing w:after="20"/>
              <w:ind w:left="20"/>
              <w:jc w:val="both"/>
            </w:pPr>
            <w:r>
              <w:rPr>
                <w:rFonts w:ascii="Times New Roman"/>
                <w:b w:val="false"/>
                <w:i w:val="false"/>
                <w:color w:val="000000"/>
                <w:sz w:val="20"/>
              </w:rPr>
              <w:t>
</w:t>
            </w:r>
            <w:r>
              <w:rPr>
                <w:rFonts w:ascii="Times New Roman"/>
                <w:b w:val="false"/>
                <w:i w:val="false"/>
                <w:color w:val="000000"/>
                <w:sz w:val="20"/>
              </w:rPr>
              <w:t>P.SS.11.ACT.002</w:t>
            </w:r>
          </w:p>
          <w:bookmarkEnd w:id="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3" w:id="47"/>
          <w:p>
            <w:pPr>
              <w:spacing w:after="20"/>
              <w:ind w:left="20"/>
              <w:jc w:val="both"/>
            </w:pPr>
            <w:r>
              <w:rPr>
                <w:rFonts w:ascii="Times New Roman"/>
                <w:b w:val="false"/>
                <w:i w:val="false"/>
                <w:color w:val="000000"/>
                <w:sz w:val="20"/>
              </w:rPr>
              <w:t>
уполномоченный орган государства – члена, который осуществляет:</w:t>
            </w:r>
          </w:p>
          <w:bookmarkEnd w:id="47"/>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от уведомляющего уполномоченного органа сведений о партиях подкарантинной продукции, перемещаемых между территориями государств – членов, включая информацию о выданных (в том числе на замену) фитосанитарных сертификатах, а также информацию согласно Порядку прослеживаемости, в том числе сведения об идентификационных номерах партий подкарантинной продукции, подлежащих прослеживаемости;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сведений от уведомляющего уполномоченного органа о партиях подкарантинной продукции ввозимых на таможенную территорию Союза из третьих стран, включая информацию об актах карантинного фитосанитарного контроля (надзора), а также информацию о фитосанитарных сертификатах в электронном виде и согласно Порядку прослеживаемости (при наличии), в том числе сведений об идентификационных номерах партий подкарантинной продукции, подлежащих прослеживаемости;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представление сведений об изъятых или погашенных фитосанитарных сертификатах в уведомляющий уполномоченный орган;</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представление сведений о нарушениях в уведомляющий уполномоченный орган;</w:t>
            </w:r>
          </w:p>
          <w:p>
            <w:pPr>
              <w:spacing w:after="20"/>
              <w:ind w:left="20"/>
              <w:jc w:val="both"/>
            </w:pPr>
            <w:r>
              <w:rPr>
                <w:rFonts w:ascii="Times New Roman"/>
                <w:b w:val="false"/>
                <w:i w:val="false"/>
                <w:color w:val="000000"/>
                <w:sz w:val="20"/>
              </w:rPr>
              <w:t>
</w:t>
            </w:r>
            <w:r>
              <w:rPr>
                <w:rFonts w:ascii="Times New Roman"/>
                <w:b w:val="false"/>
                <w:i w:val="false"/>
                <w:color w:val="000000"/>
                <w:sz w:val="20"/>
              </w:rPr>
              <w:t>запрос и получение от уведомляющего уполномоченного органа сведений о партиях подкарантинной продукции, в том числе:</w:t>
            </w:r>
          </w:p>
          <w:p>
            <w:pPr>
              <w:spacing w:after="20"/>
              <w:ind w:left="20"/>
              <w:jc w:val="both"/>
            </w:pPr>
            <w:r>
              <w:rPr>
                <w:rFonts w:ascii="Times New Roman"/>
                <w:b w:val="false"/>
                <w:i w:val="false"/>
                <w:color w:val="000000"/>
                <w:sz w:val="20"/>
              </w:rPr>
              <w:t>
</w:t>
            </w:r>
            <w:r>
              <w:rPr>
                <w:rFonts w:ascii="Times New Roman"/>
                <w:b w:val="false"/>
                <w:i w:val="false"/>
                <w:color w:val="000000"/>
                <w:sz w:val="20"/>
              </w:rPr>
              <w:t>- сведений о факте выдачи или невыдачи фитосанитарного сертификата при перемещении партии подкарантинной продукции между территориями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 сведений о выданных (в том числе на замену) фитосанитарных сертификатах, оформленных на партии подкарантинной продукции, вывозимые с таможенной территории Союза в третьи страны через территорию других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 сведений о фитосанитарных сертификатах, выданных (в том числе на замену) уполномоченными органами государств-членов на партии подкарантинной продукции, перемещаемые между территориями государств-членов через территории других государств-членов;</w:t>
            </w:r>
          </w:p>
          <w:p>
            <w:pPr>
              <w:spacing w:after="20"/>
              <w:ind w:left="20"/>
              <w:jc w:val="both"/>
            </w:pPr>
            <w:r>
              <w:rPr>
                <w:rFonts w:ascii="Times New Roman"/>
                <w:b w:val="false"/>
                <w:i w:val="false"/>
                <w:color w:val="000000"/>
                <w:sz w:val="20"/>
              </w:rPr>
              <w:t>
- сведений о фитосанитарных сертификатах, выданных (в том числе на замену) уполномоченными органами третьих стран в электронном виде на партии подкарантинной продукции, ввозимые на таможенную территорию Союза из третьих стран через территории других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4" w:id="48"/>
          <w:p>
            <w:pPr>
              <w:spacing w:after="20"/>
              <w:ind w:left="20"/>
              <w:jc w:val="both"/>
            </w:pPr>
            <w:r>
              <w:rPr>
                <w:rFonts w:ascii="Times New Roman"/>
                <w:b w:val="false"/>
                <w:i w:val="false"/>
                <w:color w:val="000000"/>
                <w:sz w:val="20"/>
              </w:rPr>
              <w:t>
</w:t>
            </w:r>
            <w:r>
              <w:rPr>
                <w:rFonts w:ascii="Times New Roman"/>
                <w:b w:val="false"/>
                <w:i w:val="false"/>
                <w:color w:val="000000"/>
                <w:sz w:val="20"/>
              </w:rPr>
              <w:t>P.SS.11.ACT.003</w:t>
            </w:r>
          </w:p>
          <w:bookmarkEnd w:id="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6" w:id="49"/>
          <w:p>
            <w:pPr>
              <w:spacing w:after="20"/>
              <w:ind w:left="20"/>
              <w:jc w:val="both"/>
            </w:pPr>
            <w:r>
              <w:rPr>
                <w:rFonts w:ascii="Times New Roman"/>
                <w:b w:val="false"/>
                <w:i w:val="false"/>
                <w:color w:val="000000"/>
                <w:sz w:val="20"/>
              </w:rPr>
              <w:t>
уполномоченный орган, который осуществляет:</w:t>
            </w:r>
          </w:p>
          <w:bookmarkEnd w:id="49"/>
          <w:p>
            <w:pPr>
              <w:spacing w:after="20"/>
              <w:ind w:left="20"/>
              <w:jc w:val="both"/>
            </w:pPr>
            <w:r>
              <w:rPr>
                <w:rFonts w:ascii="Times New Roman"/>
                <w:b w:val="false"/>
                <w:i w:val="false"/>
                <w:color w:val="000000"/>
                <w:sz w:val="20"/>
              </w:rPr>
              <w:t>
предоставление обобщенных сведений о фитосанитарных сертификатах и нарушениях в Комиссию по запросу</w:t>
            </w:r>
          </w:p>
        </w:tc>
      </w:tr>
    </w:tbl>
    <w:bookmarkStart w:name="z2029" w:id="50"/>
    <w:p>
      <w:pPr>
        <w:spacing w:after="0"/>
        <w:ind w:left="0"/>
        <w:jc w:val="left"/>
      </w:pPr>
      <w:r>
        <w:rPr>
          <w:rFonts w:ascii="Times New Roman"/>
          <w:b/>
          <w:i w:val="false"/>
          <w:color w:val="000000"/>
        </w:rPr>
        <w:t xml:space="preserve"> 3. Структура общего процесса</w:t>
      </w:r>
    </w:p>
    <w:bookmarkEnd w:id="50"/>
    <w:bookmarkStart w:name="z2030" w:id="51"/>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51"/>
    <w:bookmarkStart w:name="z2031" w:id="52"/>
    <w:p>
      <w:pPr>
        <w:spacing w:after="0"/>
        <w:ind w:left="0"/>
        <w:jc w:val="both"/>
      </w:pPr>
      <w:r>
        <w:rPr>
          <w:rFonts w:ascii="Times New Roman"/>
          <w:b w:val="false"/>
          <w:i w:val="false"/>
          <w:color w:val="000000"/>
          <w:sz w:val="28"/>
        </w:rPr>
        <w:t>
      а) процедуры обмена сведениями о перемещении партий подкарантинной продукции;</w:t>
      </w:r>
    </w:p>
    <w:bookmarkEnd w:id="52"/>
    <w:bookmarkStart w:name="z2032" w:id="53"/>
    <w:p>
      <w:pPr>
        <w:spacing w:after="0"/>
        <w:ind w:left="0"/>
        <w:jc w:val="both"/>
      </w:pPr>
      <w:r>
        <w:rPr>
          <w:rFonts w:ascii="Times New Roman"/>
          <w:b w:val="false"/>
          <w:i w:val="false"/>
          <w:color w:val="000000"/>
          <w:sz w:val="28"/>
        </w:rPr>
        <w:t>
      б) процедуры обмена обобщенными сведениями о фитосанитарных сертификатах и нарушениях.</w:t>
      </w:r>
    </w:p>
    <w:bookmarkEnd w:id="53"/>
    <w:p>
      <w:pPr>
        <w:spacing w:after="0"/>
        <w:ind w:left="0"/>
        <w:jc w:val="both"/>
      </w:pPr>
      <w:bookmarkStart w:name="z2033" w:id="54"/>
      <w:r>
        <w:rPr>
          <w:rFonts w:ascii="Times New Roman"/>
          <w:b w:val="false"/>
          <w:i w:val="false"/>
          <w:color w:val="000000"/>
          <w:sz w:val="28"/>
        </w:rPr>
        <w:t xml:space="preserve">
      11. Обмен сведениями между уполномоченными органами производится по фактам перемещения партий подкарантинной продукции, изъятия или погашения фитосанитарного сертификата, </w:t>
      </w:r>
    </w:p>
    <w:bookmarkEnd w:id="54"/>
    <w:p>
      <w:pPr>
        <w:spacing w:after="0"/>
        <w:ind w:left="0"/>
        <w:jc w:val="both"/>
      </w:pPr>
      <w:r>
        <w:rPr>
          <w:rFonts w:ascii="Times New Roman"/>
          <w:b w:val="false"/>
          <w:i w:val="false"/>
          <w:color w:val="000000"/>
          <w:sz w:val="28"/>
        </w:rPr>
        <w:t>а также по фактам выявления нарушений. Уполномоченные органы по запросу обеспечивают предоставление в уполномоченные органы других государств-членов сведений о партиях подкарантинной продукции, в том числе о фитосанитарных сертификатах, оформленных на партии подкарантинной продукции, перемещаемые между территориями государств – членов, вывозимые в третьи страны и ввозимые из третьих стран. Уполномоченные органы также обеспечивают предоставление обобщенных сведений о фитосанитарных сертификатах и нарушениях в Комиссию по запросу.</w:t>
      </w:r>
    </w:p>
    <w:bookmarkStart w:name="z2034" w:id="55"/>
    <w:p>
      <w:pPr>
        <w:spacing w:after="0"/>
        <w:ind w:left="0"/>
        <w:jc w:val="both"/>
      </w:pPr>
      <w:r>
        <w:rPr>
          <w:rFonts w:ascii="Times New Roman"/>
          <w:b w:val="false"/>
          <w:i w:val="false"/>
          <w:color w:val="000000"/>
          <w:sz w:val="28"/>
        </w:rPr>
        <w:t>
      При выполнении процедуры представления сведений о партии подкарантинной продукции в полном объеме уведомляющий уполномоченный орган формирует и направляет уведомляемому уполномоченному органу (органу места назначения и органу места доставки соответственно) сведения о партии подкарантинной продукции:</w:t>
      </w:r>
    </w:p>
    <w:bookmarkEnd w:id="55"/>
    <w:bookmarkStart w:name="z2035" w:id="56"/>
    <w:p>
      <w:pPr>
        <w:spacing w:after="0"/>
        <w:ind w:left="0"/>
        <w:jc w:val="both"/>
      </w:pPr>
      <w:r>
        <w:rPr>
          <w:rFonts w:ascii="Times New Roman"/>
          <w:b w:val="false"/>
          <w:i w:val="false"/>
          <w:color w:val="000000"/>
          <w:sz w:val="28"/>
        </w:rPr>
        <w:t>
      а) перемещаемой между территориями государств - членов, включая информацию о выданных (в том числе на замену) фитосанитарных сертификатах, а также информацию согласно Порядку прослеживаемости, в том числе сведения об идентификационных номерах партий подкарантинной продукции, подлежащих прослеживаемости;</w:t>
      </w:r>
    </w:p>
    <w:bookmarkEnd w:id="56"/>
    <w:bookmarkStart w:name="z2036" w:id="57"/>
    <w:p>
      <w:pPr>
        <w:spacing w:after="0"/>
        <w:ind w:left="0"/>
        <w:jc w:val="both"/>
      </w:pPr>
      <w:r>
        <w:rPr>
          <w:rFonts w:ascii="Times New Roman"/>
          <w:b w:val="false"/>
          <w:i w:val="false"/>
          <w:color w:val="000000"/>
          <w:sz w:val="28"/>
        </w:rPr>
        <w:t>
      б) ввозимой на таможенную территорию Союза из третьих стран, в случае если место прибытия такой партии находится на территории одного государства-члена, а место завершения таможенного оформления – на территории другого государства-члена, включая информацию об актах карантинного фитосанитарного контроля (надзора), а также информацию о фитосанитарных сертификатах в электронном виде и согласно Порядку прослеживаемости (при наличии), в том числе сведений об идентификационных номерах партий подкарантинной продукции, подлежащих прослеживаемости.</w:t>
      </w:r>
    </w:p>
    <w:bookmarkEnd w:id="57"/>
    <w:bookmarkStart w:name="z2037" w:id="58"/>
    <w:p>
      <w:pPr>
        <w:spacing w:after="0"/>
        <w:ind w:left="0"/>
        <w:jc w:val="both"/>
      </w:pPr>
      <w:r>
        <w:rPr>
          <w:rFonts w:ascii="Times New Roman"/>
          <w:b w:val="false"/>
          <w:i w:val="false"/>
          <w:color w:val="000000"/>
          <w:sz w:val="28"/>
        </w:rPr>
        <w:t>
      При выполнении процедуры представления сведений о нарушении уведомляемый уполномоченный орган формирует и направляет уведомляющему уполномоченному органу сведения о нарушении, таком как:</w:t>
      </w:r>
    </w:p>
    <w:bookmarkEnd w:id="58"/>
    <w:bookmarkStart w:name="z2038" w:id="59"/>
    <w:p>
      <w:pPr>
        <w:spacing w:after="0"/>
        <w:ind w:left="0"/>
        <w:jc w:val="both"/>
      </w:pPr>
      <w:r>
        <w:rPr>
          <w:rFonts w:ascii="Times New Roman"/>
          <w:b w:val="false"/>
          <w:i w:val="false"/>
          <w:color w:val="000000"/>
          <w:sz w:val="28"/>
        </w:rPr>
        <w:t>
      а) фитосанитарный сертификат, предъявленный при проведении карантинного фитосанитарного контроля (надзора) признан поддельным или недействительным;</w:t>
      </w:r>
    </w:p>
    <w:bookmarkEnd w:id="59"/>
    <w:bookmarkStart w:name="z2039" w:id="60"/>
    <w:p>
      <w:pPr>
        <w:spacing w:after="0"/>
        <w:ind w:left="0"/>
        <w:jc w:val="both"/>
      </w:pPr>
      <w:r>
        <w:rPr>
          <w:rFonts w:ascii="Times New Roman"/>
          <w:b w:val="false"/>
          <w:i w:val="false"/>
          <w:color w:val="000000"/>
          <w:sz w:val="28"/>
        </w:rPr>
        <w:t>
      б) фитосанитарный сертификат не подтверждает соответствие партии подкарантинной продукции предъявляемым карантинным фитосанитарным требованиям;</w:t>
      </w:r>
    </w:p>
    <w:bookmarkEnd w:id="60"/>
    <w:bookmarkStart w:name="z2040" w:id="61"/>
    <w:p>
      <w:pPr>
        <w:spacing w:after="0"/>
        <w:ind w:left="0"/>
        <w:jc w:val="both"/>
      </w:pPr>
      <w:r>
        <w:rPr>
          <w:rFonts w:ascii="Times New Roman"/>
          <w:b w:val="false"/>
          <w:i w:val="false"/>
          <w:color w:val="000000"/>
          <w:sz w:val="28"/>
        </w:rPr>
        <w:t>
      в) имело место неуведомление или непредъявление подкарантинной продукции для осуществления карантинного фитосанитарного контроля (надзора) должностному лицу уведомляемого уполномоченного органа по фитосанитарному сертификату, выданному на партию подкарантинной продукции;</w:t>
      </w:r>
    </w:p>
    <w:bookmarkEnd w:id="61"/>
    <w:bookmarkStart w:name="z2041" w:id="62"/>
    <w:p>
      <w:pPr>
        <w:spacing w:after="0"/>
        <w:ind w:left="0"/>
        <w:jc w:val="both"/>
      </w:pPr>
      <w:r>
        <w:rPr>
          <w:rFonts w:ascii="Times New Roman"/>
          <w:b w:val="false"/>
          <w:i w:val="false"/>
          <w:color w:val="000000"/>
          <w:sz w:val="28"/>
        </w:rPr>
        <w:t>
      г) идентификационный номер партии подкарантинной продукции или средство идентификации (при наличии) не соответствует информации, сформированной в отношении этой партии подкарантинной продукции.</w:t>
      </w:r>
    </w:p>
    <w:bookmarkEnd w:id="62"/>
    <w:bookmarkStart w:name="z2042" w:id="63"/>
    <w:p>
      <w:pPr>
        <w:spacing w:after="0"/>
        <w:ind w:left="0"/>
        <w:jc w:val="both"/>
      </w:pPr>
      <w:r>
        <w:rPr>
          <w:rFonts w:ascii="Times New Roman"/>
          <w:b w:val="false"/>
          <w:i w:val="false"/>
          <w:color w:val="000000"/>
          <w:sz w:val="28"/>
        </w:rPr>
        <w:t>
      При выполнении процедуры представления сведений об изъятом или погашенном фитосанитарном сертификате уведомляемый уполномоченный орган формирует и направляет уведомляющему уполномоченному органу сведения об изъятом или погашенном фитосанитарном сертификате. Фитосанитарный сертификат подлежит изъятию или погашению при осуществлении карантинного фитосанитарного контроля (надзора) по месту доставки партии подкарантинной продукции.</w:t>
      </w:r>
    </w:p>
    <w:bookmarkEnd w:id="63"/>
    <w:bookmarkStart w:name="z2043" w:id="64"/>
    <w:p>
      <w:pPr>
        <w:spacing w:after="0"/>
        <w:ind w:left="0"/>
        <w:jc w:val="both"/>
      </w:pPr>
      <w:r>
        <w:rPr>
          <w:rFonts w:ascii="Times New Roman"/>
          <w:b w:val="false"/>
          <w:i w:val="false"/>
          <w:color w:val="000000"/>
          <w:sz w:val="28"/>
        </w:rPr>
        <w:t>
      При выполнении процедуры предоставления сведений о партии подкарантинной продукции по запросу уведомляемый уполномоченный орган формирует и направляет запрос на получение сведений о партии подкарантинной продукции в уведомляющий уполномоченный орган. Уведомляющий уполномоченный орган предоставляет сведения о партии подкарантинной продукции или направляет уведомление об отсутствии сведений, удовлетворяющих параметрам запроса, в уведомляемый уполномоченный орган. Процедура выполняется при необходимости с целью получения сведений о партии подкарантинной продукции по запросу, в том числе:</w:t>
      </w:r>
    </w:p>
    <w:bookmarkEnd w:id="64"/>
    <w:bookmarkStart w:name="z2044" w:id="65"/>
    <w:p>
      <w:pPr>
        <w:spacing w:after="0"/>
        <w:ind w:left="0"/>
        <w:jc w:val="both"/>
      </w:pPr>
      <w:r>
        <w:rPr>
          <w:rFonts w:ascii="Times New Roman"/>
          <w:b w:val="false"/>
          <w:i w:val="false"/>
          <w:color w:val="000000"/>
          <w:sz w:val="28"/>
        </w:rPr>
        <w:t>
      а) сведений о факте выдачи или невыдачи фитосанитарного сертификата при перемещении партии подкарантинной продукции между территориями государств-членов (в том числе в случае предъявления бумажного варианта фитосанитарного сертификата и отсутствия соответствующего ему электронного фитосанитарного сертификата в информационной системе уполномоченного органа государства места назначения, при условии, что местом выдачи фитосанитарного сертификата является государство-член);</w:t>
      </w:r>
    </w:p>
    <w:bookmarkEnd w:id="65"/>
    <w:bookmarkStart w:name="z2045" w:id="66"/>
    <w:p>
      <w:pPr>
        <w:spacing w:after="0"/>
        <w:ind w:left="0"/>
        <w:jc w:val="both"/>
      </w:pPr>
      <w:r>
        <w:rPr>
          <w:rFonts w:ascii="Times New Roman"/>
          <w:b w:val="false"/>
          <w:i w:val="false"/>
          <w:color w:val="000000"/>
          <w:sz w:val="28"/>
        </w:rPr>
        <w:t>
      б) сведений о выданных (в том числе на замену) фитосанитарных сертификатах, оформленных на партии подкарантинной продукции, вывозимые с таможенной территории Союза в третьи страны через территорию других государств-членов;</w:t>
      </w:r>
    </w:p>
    <w:bookmarkEnd w:id="66"/>
    <w:bookmarkStart w:name="z2046" w:id="67"/>
    <w:p>
      <w:pPr>
        <w:spacing w:after="0"/>
        <w:ind w:left="0"/>
        <w:jc w:val="both"/>
      </w:pPr>
      <w:r>
        <w:rPr>
          <w:rFonts w:ascii="Times New Roman"/>
          <w:b w:val="false"/>
          <w:i w:val="false"/>
          <w:color w:val="000000"/>
          <w:sz w:val="28"/>
        </w:rPr>
        <w:t>
      в) сведений о фитосанитарных сертификатах, выданных (в том числе на замену) уполномоченными органами государств-членов на партии подкарантинной продукции, перемещаемые между территориями государств-членов через территории других государств-членов;</w:t>
      </w:r>
    </w:p>
    <w:bookmarkEnd w:id="67"/>
    <w:bookmarkStart w:name="z2047" w:id="68"/>
    <w:p>
      <w:pPr>
        <w:spacing w:after="0"/>
        <w:ind w:left="0"/>
        <w:jc w:val="both"/>
      </w:pPr>
      <w:r>
        <w:rPr>
          <w:rFonts w:ascii="Times New Roman"/>
          <w:b w:val="false"/>
          <w:i w:val="false"/>
          <w:color w:val="000000"/>
          <w:sz w:val="28"/>
        </w:rPr>
        <w:t>
      г) сведений о фитосанитарных сертификатах, выданных (в том числе на замену) уполномоченными органами третьих стран в электронном виде на партии подкарантинной продукции, ввозимые на таможенную территорию Союза из третьих стран через территории других государств-членов.</w:t>
      </w:r>
    </w:p>
    <w:bookmarkEnd w:id="68"/>
    <w:bookmarkStart w:name="z2048" w:id="69"/>
    <w:p>
      <w:pPr>
        <w:spacing w:after="0"/>
        <w:ind w:left="0"/>
        <w:jc w:val="both"/>
      </w:pPr>
      <w:r>
        <w:rPr>
          <w:rFonts w:ascii="Times New Roman"/>
          <w:b w:val="false"/>
          <w:i w:val="false"/>
          <w:color w:val="000000"/>
          <w:sz w:val="28"/>
        </w:rPr>
        <w:t>
      Процедура предоставления обобщенных сведений о фитосанитарных сертификатах и нарушениях по запросу выполняется при необходимости получения Комиссией обобщенных сведений о фитосанитарных сертификатах и нарушениях в целях мониторинга и анализа результатов реализации (исполнения) общего процесса. При выполнении процедуры Комиссия формирует и направляет запрос на получение обобщҰнных сведений о фитосанитарных сертификатах и нарушениях в уполномоченные органы. Уполномоченные органы предоставляют обобщенные сведения о фитосанитарных сертификатах и нарушениях или направляют уведомление об отсутствии сведений, удовлетворяющих параметрам запроса, в Комиссию.</w:t>
      </w:r>
    </w:p>
    <w:bookmarkEnd w:id="69"/>
    <w:bookmarkStart w:name="z2049" w:id="70"/>
    <w:p>
      <w:pPr>
        <w:spacing w:after="0"/>
        <w:ind w:left="0"/>
        <w:jc w:val="both"/>
      </w:pPr>
      <w:r>
        <w:rPr>
          <w:rFonts w:ascii="Times New Roman"/>
          <w:b w:val="false"/>
          <w:i w:val="false"/>
          <w:color w:val="000000"/>
          <w:sz w:val="28"/>
        </w:rPr>
        <w:t>
      При выполнении процедуры представления сведений о партии подкарантинной продукции в ограниченном объеме уведомляющий уполномоченный орган формирует и направляет уведомляемому уполномоченному органу (например, органу транзитного государства-члена) ограниченные сведения о партии подкарантинной продукции.</w:t>
      </w:r>
    </w:p>
    <w:bookmarkEnd w:id="70"/>
    <w:bookmarkStart w:name="z2050" w:id="71"/>
    <w:p>
      <w:pPr>
        <w:spacing w:after="0"/>
        <w:ind w:left="0"/>
        <w:jc w:val="both"/>
      </w:pPr>
      <w:r>
        <w:rPr>
          <w:rFonts w:ascii="Times New Roman"/>
          <w:b w:val="false"/>
          <w:i w:val="false"/>
          <w:color w:val="000000"/>
          <w:sz w:val="28"/>
        </w:rPr>
        <w:t>
      Обмен сведениями между уполномоченными органами и Комиссией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 утвержденным Решением Коллегии Евразийской экономической комиссии от 24 декабря 2019 г. № 229 (далее – Регламент информационного взаимодействия между уполномоченными органами и Комиссией).</w:t>
      </w:r>
    </w:p>
    <w:bookmarkEnd w:id="71"/>
    <w:bookmarkStart w:name="z2051" w:id="72"/>
    <w:p>
      <w:pPr>
        <w:spacing w:after="0"/>
        <w:ind w:left="0"/>
        <w:jc w:val="both"/>
      </w:pPr>
      <w:r>
        <w:rPr>
          <w:rFonts w:ascii="Times New Roman"/>
          <w:b w:val="false"/>
          <w:i w:val="false"/>
          <w:color w:val="000000"/>
          <w:sz w:val="28"/>
        </w:rPr>
        <w:t>
      Обмен сведениями между уполномоченными органами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 утвержденным Решением Коллегии Евразийской экономической комиссии от 24 декабря 2019 г. № 229 (далее – Регламент информационного взаимодействия между уполномоченными органами).</w:t>
      </w:r>
    </w:p>
    <w:bookmarkEnd w:id="72"/>
    <w:bookmarkStart w:name="z2052" w:id="73"/>
    <w:p>
      <w:pPr>
        <w:spacing w:after="0"/>
        <w:ind w:left="0"/>
        <w:jc w:val="both"/>
      </w:pPr>
      <w:r>
        <w:rPr>
          <w:rFonts w:ascii="Times New Roman"/>
          <w:b w:val="false"/>
          <w:i w:val="false"/>
          <w:color w:val="000000"/>
          <w:sz w:val="28"/>
        </w:rPr>
        <w:t>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 утвержденному Решением Коллегии Евразийской экономической комиссии от 24 декабря 2019 г. № 229 (далее – Описание форматов и структур электронных документов и сведений).</w:t>
      </w:r>
    </w:p>
    <w:bookmarkEnd w:id="73"/>
    <w:bookmarkStart w:name="z2053" w:id="74"/>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74"/>
    <w:bookmarkStart w:name="z2054"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394200"/>
                    </a:xfrm>
                    <a:prstGeom prst="rect">
                      <a:avLst/>
                    </a:prstGeom>
                  </pic:spPr>
                </pic:pic>
              </a:graphicData>
            </a:graphic>
          </wp:inline>
        </w:drawing>
      </w:r>
    </w:p>
    <w:p>
      <w:pPr>
        <w:spacing w:after="0"/>
        <w:ind w:left="0"/>
        <w:jc w:val="left"/>
      </w:pPr>
      <w:r>
        <w:rPr>
          <w:rFonts w:ascii="Times New Roman"/>
          <w:b/>
          <w:i w:val="false"/>
          <w:color w:val="000000"/>
          <w:sz w:val="28"/>
        </w:rPr>
        <w:t>Рис</w:t>
      </w:r>
      <w:r>
        <w:rPr>
          <w:rFonts w:ascii="Times New Roman"/>
          <w:b/>
          <w:i w:val="false"/>
          <w:color w:val="000000"/>
          <w:sz w:val="28"/>
        </w:rPr>
        <w:t>. 1. Структура общего процесса</w:t>
      </w:r>
      <w:r>
        <w:br/>
      </w:r>
      <w:r>
        <w:rPr>
          <w:rFonts w:ascii="Times New Roman"/>
          <w:b w:val="false"/>
          <w:i w:val="false"/>
          <w:color w:val="000000"/>
          <w:sz w:val="28"/>
        </w:rPr>
        <w:t>
</w:t>
      </w:r>
    </w:p>
    <w:bookmarkStart w:name="z2055" w:id="76"/>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76"/>
    <w:bookmarkStart w:name="z2056" w:id="77"/>
    <w:p>
      <w:pPr>
        <w:spacing w:after="0"/>
        <w:ind w:left="0"/>
        <w:jc w:val="both"/>
      </w:pPr>
      <w:r>
        <w:rPr>
          <w:rFonts w:ascii="Times New Roman"/>
          <w:b w:val="false"/>
          <w:i w:val="false"/>
          <w:color w:val="000000"/>
          <w:sz w:val="28"/>
        </w:rPr>
        <w:t xml:space="preserve">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 </w:t>
      </w:r>
    </w:p>
    <w:bookmarkEnd w:id="77"/>
    <w:bookmarkStart w:name="z2057" w:id="78"/>
    <w:p>
      <w:pPr>
        <w:spacing w:after="0"/>
        <w:ind w:left="0"/>
        <w:jc w:val="both"/>
      </w:pPr>
      <w:r>
        <w:rPr>
          <w:rFonts w:ascii="Times New Roman"/>
          <w:b w:val="false"/>
          <w:i w:val="false"/>
          <w:color w:val="000000"/>
          <w:sz w:val="28"/>
        </w:rPr>
        <w:t xml:space="preserve">
      4. Группа процедур обмена сведениями о перемещении партий подкарантинной продукции </w:t>
      </w:r>
    </w:p>
    <w:bookmarkEnd w:id="78"/>
    <w:bookmarkStart w:name="z2058" w:id="79"/>
    <w:p>
      <w:pPr>
        <w:spacing w:after="0"/>
        <w:ind w:left="0"/>
        <w:jc w:val="both"/>
      </w:pPr>
      <w:r>
        <w:rPr>
          <w:rFonts w:ascii="Times New Roman"/>
          <w:b w:val="false"/>
          <w:i w:val="false"/>
          <w:color w:val="000000"/>
          <w:sz w:val="28"/>
        </w:rPr>
        <w:t>
      15. Группа процедур представляет собой совокупность процедур обмена сведениями о перемещении партий подкарантинной продукции.</w:t>
      </w:r>
    </w:p>
    <w:bookmarkEnd w:id="79"/>
    <w:bookmarkStart w:name="z2059" w:id="80"/>
    <w:p>
      <w:pPr>
        <w:spacing w:after="0"/>
        <w:ind w:left="0"/>
        <w:jc w:val="both"/>
      </w:pPr>
      <w:r>
        <w:rPr>
          <w:rFonts w:ascii="Times New Roman"/>
          <w:b w:val="false"/>
          <w:i w:val="false"/>
          <w:color w:val="000000"/>
          <w:sz w:val="28"/>
        </w:rPr>
        <w:t>
      Совокупность представлена следующим списком:</w:t>
      </w:r>
    </w:p>
    <w:bookmarkEnd w:id="80"/>
    <w:bookmarkStart w:name="z2060" w:id="81"/>
    <w:p>
      <w:pPr>
        <w:spacing w:after="0"/>
        <w:ind w:left="0"/>
        <w:jc w:val="both"/>
      </w:pPr>
      <w:r>
        <w:rPr>
          <w:rFonts w:ascii="Times New Roman"/>
          <w:b w:val="false"/>
          <w:i w:val="false"/>
          <w:color w:val="000000"/>
          <w:sz w:val="28"/>
        </w:rPr>
        <w:t>
      а) процедура представления сведений о партии подкарантинной продукции в полном объеме (P.SS.11.PRC.001);</w:t>
      </w:r>
    </w:p>
    <w:bookmarkEnd w:id="81"/>
    <w:bookmarkStart w:name="z2061" w:id="82"/>
    <w:p>
      <w:pPr>
        <w:spacing w:after="0"/>
        <w:ind w:left="0"/>
        <w:jc w:val="both"/>
      </w:pPr>
      <w:r>
        <w:rPr>
          <w:rFonts w:ascii="Times New Roman"/>
          <w:b w:val="false"/>
          <w:i w:val="false"/>
          <w:color w:val="000000"/>
          <w:sz w:val="28"/>
        </w:rPr>
        <w:t>
      б) процедура представления сведений о нарушении (P.SS.11.PRC.002);</w:t>
      </w:r>
    </w:p>
    <w:bookmarkEnd w:id="82"/>
    <w:bookmarkStart w:name="z2062" w:id="83"/>
    <w:p>
      <w:pPr>
        <w:spacing w:after="0"/>
        <w:ind w:left="0"/>
        <w:jc w:val="both"/>
      </w:pPr>
      <w:r>
        <w:rPr>
          <w:rFonts w:ascii="Times New Roman"/>
          <w:b w:val="false"/>
          <w:i w:val="false"/>
          <w:color w:val="000000"/>
          <w:sz w:val="28"/>
        </w:rPr>
        <w:t>
      в) процедура представления сведений об изъятом или погашенном фитосанитарном сертификате (P.SS.11.PRC.003);</w:t>
      </w:r>
    </w:p>
    <w:bookmarkEnd w:id="83"/>
    <w:bookmarkStart w:name="z2063" w:id="84"/>
    <w:p>
      <w:pPr>
        <w:spacing w:after="0"/>
        <w:ind w:left="0"/>
        <w:jc w:val="both"/>
      </w:pPr>
      <w:r>
        <w:rPr>
          <w:rFonts w:ascii="Times New Roman"/>
          <w:b w:val="false"/>
          <w:i w:val="false"/>
          <w:color w:val="000000"/>
          <w:sz w:val="28"/>
        </w:rPr>
        <w:t>
      г) процедура предоставления сведений о партии подкарантинной продукции по запросу (P.SS.11.PRC.011);</w:t>
      </w:r>
    </w:p>
    <w:bookmarkEnd w:id="84"/>
    <w:bookmarkStart w:name="z2064" w:id="85"/>
    <w:p>
      <w:pPr>
        <w:spacing w:after="0"/>
        <w:ind w:left="0"/>
        <w:jc w:val="both"/>
      </w:pPr>
      <w:r>
        <w:rPr>
          <w:rFonts w:ascii="Times New Roman"/>
          <w:b w:val="false"/>
          <w:i w:val="false"/>
          <w:color w:val="000000"/>
          <w:sz w:val="28"/>
        </w:rPr>
        <w:t>
      д) процедура представления сведений о партии подкарантинной продукции в ограниченном объеме (P.SS.11.PRC.012).</w:t>
      </w:r>
    </w:p>
    <w:bookmarkEnd w:id="85"/>
    <w:bookmarkStart w:name="z2065" w:id="86"/>
    <w:p>
      <w:pPr>
        <w:spacing w:after="0"/>
        <w:ind w:left="0"/>
        <w:jc w:val="both"/>
      </w:pPr>
      <w:r>
        <w:rPr>
          <w:rFonts w:ascii="Times New Roman"/>
          <w:b w:val="false"/>
          <w:i w:val="false"/>
          <w:color w:val="000000"/>
          <w:sz w:val="28"/>
        </w:rPr>
        <w:t>
      16. Приведенное описание группы процедур обмена сведениями о перемещении партий подкарантинной продукции представлено на рисунке 2.</w:t>
      </w:r>
    </w:p>
    <w:bookmarkEnd w:id="86"/>
    <w:bookmarkStart w:name="z2066"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810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689600"/>
                    </a:xfrm>
                    <a:prstGeom prst="rect">
                      <a:avLst/>
                    </a:prstGeom>
                  </pic:spPr>
                </pic:pic>
              </a:graphicData>
            </a:graphic>
          </wp:inline>
        </w:drawing>
      </w:r>
    </w:p>
    <w:p>
      <w:pPr>
        <w:spacing w:after="0"/>
        <w:ind w:left="0"/>
        <w:jc w:val="left"/>
      </w:pPr>
      <w:r>
        <w:rPr>
          <w:rFonts w:ascii="Times New Roman"/>
          <w:b/>
          <w:i w:val="false"/>
          <w:color w:val="000000"/>
          <w:sz w:val="28"/>
        </w:rPr>
        <w:t>Рис. 2. Общая схема группы процедур обмена сведениями о перемещении партий подкарантинной продукции</w:t>
      </w:r>
      <w:r>
        <w:br/>
      </w:r>
      <w:r>
        <w:rPr>
          <w:rFonts w:ascii="Times New Roman"/>
          <w:b w:val="false"/>
          <w:i w:val="false"/>
          <w:color w:val="000000"/>
          <w:sz w:val="28"/>
        </w:rPr>
        <w:t>
</w:t>
      </w:r>
    </w:p>
    <w:bookmarkStart w:name="z2067" w:id="88"/>
    <w:p>
      <w:pPr>
        <w:spacing w:after="0"/>
        <w:ind w:left="0"/>
        <w:jc w:val="both"/>
      </w:pPr>
      <w:r>
        <w:rPr>
          <w:rFonts w:ascii="Times New Roman"/>
          <w:b w:val="false"/>
          <w:i w:val="false"/>
          <w:color w:val="000000"/>
          <w:sz w:val="28"/>
        </w:rPr>
        <w:t>
      17. Перечень процедур общего процесса, входящих в группу процедур обмена сведениями о перемещении партий подкарантинной продукции, приведен в таблице 2.</w:t>
      </w:r>
    </w:p>
    <w:bookmarkEnd w:id="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2069" w:id="89"/>
    <w:p>
      <w:pPr>
        <w:spacing w:after="0"/>
        <w:ind w:left="0"/>
        <w:jc w:val="left"/>
      </w:pPr>
      <w:r>
        <w:rPr>
          <w:rFonts w:ascii="Times New Roman"/>
          <w:b/>
          <w:i w:val="false"/>
          <w:color w:val="000000"/>
        </w:rPr>
        <w:t xml:space="preserve"> Перечень процедур общего процесса, входящих в группу процедур обмена сведениями о перемещении партий подкарантинной продукции</w:t>
      </w:r>
    </w:p>
    <w:bookmarkEnd w:id="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0" w:id="90"/>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4" w:id="9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8" w:id="9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P.SS.11.PRC.001 </w:t>
            </w:r>
          </w:p>
          <w:bookmarkEnd w:id="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партии подкарантинной продукции в полном объеме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уведомляющим уполномоченным органом формируются и направляются сведения о партии подкарантинной продукции в полном объеме в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2" w:id="9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P.SS.11.PRC.002 </w:t>
            </w:r>
          </w:p>
          <w:bookmarkEnd w:id="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нарушении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уведомляемым уполномоченным органом формируются и направляются сведения о нарушении в уведомляющий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6" w:id="9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P.SS.11.PRC.003 </w:t>
            </w:r>
          </w:p>
          <w:bookmarkEnd w:id="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изъятом или погашенном фитосанитарном сертификате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уведомляемым уполномоченным органом формируются и направляются сведения об изъятом или погашенном фитосанитарном сертификате в уведомляющий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0" w:id="9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P.SS.11.PRC.011 </w:t>
            </w:r>
          </w:p>
          <w:bookmarkEnd w:id="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сведений о партии подкарантинной продукции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уведомляемым уполномоченным органом осуществляется получение по запросу сведений о партии подкарантинной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4" w:id="96"/>
          <w:p>
            <w:pPr>
              <w:spacing w:after="20"/>
              <w:ind w:left="20"/>
              <w:jc w:val="both"/>
            </w:pPr>
            <w:r>
              <w:rPr>
                <w:rFonts w:ascii="Times New Roman"/>
                <w:b w:val="false"/>
                <w:i w:val="false"/>
                <w:color w:val="000000"/>
                <w:sz w:val="20"/>
              </w:rPr>
              <w:t>
</w:t>
            </w:r>
            <w:r>
              <w:rPr>
                <w:rFonts w:ascii="Times New Roman"/>
                <w:b w:val="false"/>
                <w:i w:val="false"/>
                <w:color w:val="000000"/>
                <w:sz w:val="20"/>
              </w:rPr>
              <w:t>P.SS.11.PRC.012</w:t>
            </w:r>
          </w:p>
          <w:bookmarkEnd w:id="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партии подкарантинной продукции в ограниченном объеме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уведомляющим уполномоченным органом формируются и направляются сведения о партии подкарантинной продукции в ограниченном объеме в уведомляемый уполномоченный орган</w:t>
            </w:r>
          </w:p>
        </w:tc>
      </w:tr>
    </w:tbl>
    <w:bookmarkStart w:name="z2098" w:id="97"/>
    <w:p>
      <w:pPr>
        <w:spacing w:after="0"/>
        <w:ind w:left="0"/>
        <w:jc w:val="left"/>
      </w:pPr>
      <w:r>
        <w:rPr>
          <w:rFonts w:ascii="Times New Roman"/>
          <w:b/>
          <w:i w:val="false"/>
          <w:color w:val="000000"/>
        </w:rPr>
        <w:t xml:space="preserve"> 5. Группа процедур обмена обобщенными сведениями о фитосанитарных сертификатах и нарушениях </w:t>
      </w:r>
    </w:p>
    <w:bookmarkEnd w:id="97"/>
    <w:bookmarkStart w:name="z2099" w:id="98"/>
    <w:p>
      <w:pPr>
        <w:spacing w:after="0"/>
        <w:ind w:left="0"/>
        <w:jc w:val="both"/>
      </w:pPr>
      <w:r>
        <w:rPr>
          <w:rFonts w:ascii="Times New Roman"/>
          <w:b w:val="false"/>
          <w:i w:val="false"/>
          <w:color w:val="000000"/>
          <w:sz w:val="28"/>
        </w:rPr>
        <w:t>
      18. Процедура "Предоставление обобщенных сведений о фитосанитарных сертификатах и нарушениях по запросу" (P.SS.11.PRC.006) выполняется при необходимости получения Комиссией обобщенных сведений о фитосанитарных сертификатах и нарушениях в целях мониторинга и анализа результатов реализации (исполнения) общего процесса.</w:t>
      </w:r>
    </w:p>
    <w:bookmarkEnd w:id="98"/>
    <w:bookmarkStart w:name="z2100" w:id="99"/>
    <w:p>
      <w:pPr>
        <w:spacing w:after="0"/>
        <w:ind w:left="0"/>
        <w:jc w:val="both"/>
      </w:pPr>
      <w:r>
        <w:rPr>
          <w:rFonts w:ascii="Times New Roman"/>
          <w:b w:val="false"/>
          <w:i w:val="false"/>
          <w:color w:val="000000"/>
          <w:sz w:val="28"/>
        </w:rPr>
        <w:t>
      19. Приведенное описание группы процедур обмена обобщенными сведениями о фитосанитарных сертификатах и нарушениях представлено на рисунке 3.</w:t>
      </w:r>
    </w:p>
    <w:bookmarkEnd w:id="99"/>
    <w:bookmarkStart w:name="z2101"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7810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714500"/>
                    </a:xfrm>
                    <a:prstGeom prst="rect">
                      <a:avLst/>
                    </a:prstGeom>
                  </pic:spPr>
                </pic:pic>
              </a:graphicData>
            </a:graphic>
          </wp:inline>
        </w:drawing>
      </w:r>
    </w:p>
    <w:p>
      <w:pPr>
        <w:spacing w:after="0"/>
        <w:ind w:left="0"/>
        <w:jc w:val="left"/>
      </w:pPr>
      <w:r>
        <w:rPr>
          <w:rFonts w:ascii="Times New Roman"/>
          <w:b/>
          <w:i w:val="false"/>
          <w:color w:val="000000"/>
          <w:sz w:val="28"/>
        </w:rPr>
        <w:t>Рис</w:t>
      </w:r>
      <w:r>
        <w:rPr>
          <w:rFonts w:ascii="Times New Roman"/>
          <w:b/>
          <w:i w:val="false"/>
          <w:color w:val="000000"/>
          <w:sz w:val="28"/>
        </w:rPr>
        <w:t xml:space="preserve">. 3. Общая схема </w:t>
      </w:r>
      <w:r>
        <w:rPr>
          <w:rFonts w:ascii="Times New Roman"/>
          <w:b/>
          <w:i w:val="false"/>
          <w:color w:val="000000"/>
          <w:sz w:val="28"/>
        </w:rPr>
        <w:t xml:space="preserve">группы процедур обмена обобщенными сведениями </w:t>
      </w:r>
      <w:r>
        <w:br/>
      </w:r>
      <w:r>
        <w:rPr>
          <w:rFonts w:ascii="Times New Roman"/>
          <w:b/>
          <w:i w:val="false"/>
          <w:color w:val="000000"/>
          <w:sz w:val="28"/>
        </w:rPr>
        <w:t>о фитосанитарных сертификатах и нарушениях</w:t>
      </w:r>
      <w:r>
        <w:br/>
      </w:r>
      <w:r>
        <w:rPr>
          <w:rFonts w:ascii="Times New Roman"/>
          <w:b w:val="false"/>
          <w:i w:val="false"/>
          <w:color w:val="000000"/>
          <w:sz w:val="28"/>
        </w:rPr>
        <w:t>
</w:t>
      </w:r>
    </w:p>
    <w:bookmarkStart w:name="z2102" w:id="101"/>
    <w:p>
      <w:pPr>
        <w:spacing w:after="0"/>
        <w:ind w:left="0"/>
        <w:jc w:val="both"/>
      </w:pPr>
      <w:r>
        <w:rPr>
          <w:rFonts w:ascii="Times New Roman"/>
          <w:b w:val="false"/>
          <w:i w:val="false"/>
          <w:color w:val="000000"/>
          <w:sz w:val="28"/>
        </w:rPr>
        <w:t>
      20. Перечень процедур общего процесса, входящих в группу процедур обмена обобщенными сведениями о фитосанитарных сертификатах и нарушениях, приведен в таблице 3.</w:t>
      </w:r>
    </w:p>
    <w:bookmarkEnd w:id="1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3 </w:t>
            </w:r>
          </w:p>
        </w:tc>
      </w:tr>
    </w:tbl>
    <w:bookmarkStart w:name="z2104" w:id="102"/>
    <w:p>
      <w:pPr>
        <w:spacing w:after="0"/>
        <w:ind w:left="0"/>
        <w:jc w:val="left"/>
      </w:pPr>
      <w:r>
        <w:rPr>
          <w:rFonts w:ascii="Times New Roman"/>
          <w:b/>
          <w:i w:val="false"/>
          <w:color w:val="000000"/>
        </w:rPr>
        <w:t xml:space="preserve"> Перечень процедур общего процесса, входящих в группу процедур обмена обобщенными сведениями о фитосанитарных сертификатах и нарушениях</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5" w:id="103"/>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1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9" w:id="10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3" w:id="10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P.SS.11.PRC.006 </w:t>
            </w:r>
          </w:p>
          <w:bookmarkEnd w:id="1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обобщенных сведений о фитосанитарных сертификатах и нарушениях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осуществляется предоставление обобщенных сведений о фитосанитарных сертификатах и нарушениях в Комиссию по запросу</w:t>
            </w:r>
          </w:p>
        </w:tc>
      </w:tr>
    </w:tbl>
    <w:bookmarkStart w:name="z2117" w:id="106"/>
    <w:p>
      <w:pPr>
        <w:spacing w:after="0"/>
        <w:ind w:left="0"/>
        <w:jc w:val="left"/>
      </w:pPr>
      <w:r>
        <w:rPr>
          <w:rFonts w:ascii="Times New Roman"/>
          <w:b/>
          <w:i w:val="false"/>
          <w:color w:val="000000"/>
        </w:rPr>
        <w:t xml:space="preserve"> V. Информационные объекты общего процесса</w:t>
      </w:r>
    </w:p>
    <w:bookmarkEnd w:id="106"/>
    <w:bookmarkStart w:name="z2118" w:id="107"/>
    <w:p>
      <w:pPr>
        <w:spacing w:after="0"/>
        <w:ind w:left="0"/>
        <w:jc w:val="both"/>
      </w:pPr>
      <w:r>
        <w:rPr>
          <w:rFonts w:ascii="Times New Roman"/>
          <w:b w:val="false"/>
          <w:i w:val="false"/>
          <w:color w:val="000000"/>
          <w:sz w:val="28"/>
        </w:rPr>
        <w:t>
      21.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4.</w:t>
      </w:r>
    </w:p>
    <w:bookmarkEnd w:id="1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4 </w:t>
            </w:r>
          </w:p>
        </w:tc>
      </w:tr>
    </w:tbl>
    <w:bookmarkStart w:name="z2120" w:id="108"/>
    <w:p>
      <w:pPr>
        <w:spacing w:after="0"/>
        <w:ind w:left="0"/>
        <w:jc w:val="left"/>
      </w:pPr>
      <w:r>
        <w:rPr>
          <w:rFonts w:ascii="Times New Roman"/>
          <w:b/>
          <w:i w:val="false"/>
          <w:color w:val="000000"/>
        </w:rPr>
        <w:t xml:space="preserve"> Перечень информационных объектов</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1" w:id="109"/>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1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5" w:id="11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9" w:id="111"/>
          <w:p>
            <w:pPr>
              <w:spacing w:after="20"/>
              <w:ind w:left="20"/>
              <w:jc w:val="both"/>
            </w:pPr>
            <w:r>
              <w:rPr>
                <w:rFonts w:ascii="Times New Roman"/>
                <w:b w:val="false"/>
                <w:i w:val="false"/>
                <w:color w:val="000000"/>
                <w:sz w:val="20"/>
              </w:rPr>
              <w:t>
</w:t>
            </w:r>
            <w:r>
              <w:rPr>
                <w:rFonts w:ascii="Times New Roman"/>
                <w:b w:val="false"/>
                <w:i w:val="false"/>
                <w:color w:val="000000"/>
                <w:sz w:val="20"/>
              </w:rPr>
              <w:t>P.SS.11.BEN.001</w:t>
            </w:r>
          </w:p>
          <w:bookmarkEnd w:id="1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 представляемые уведомляющим уполномоченным органом в уведомляемый уполномоченный орган (в том числе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3" w:id="112"/>
          <w:p>
            <w:pPr>
              <w:spacing w:after="20"/>
              <w:ind w:left="20"/>
              <w:jc w:val="both"/>
            </w:pPr>
            <w:r>
              <w:rPr>
                <w:rFonts w:ascii="Times New Roman"/>
                <w:b w:val="false"/>
                <w:i w:val="false"/>
                <w:color w:val="000000"/>
                <w:sz w:val="20"/>
              </w:rPr>
              <w:t>
</w:t>
            </w:r>
            <w:r>
              <w:rPr>
                <w:rFonts w:ascii="Times New Roman"/>
                <w:b w:val="false"/>
                <w:i w:val="false"/>
                <w:color w:val="000000"/>
                <w:sz w:val="20"/>
              </w:rPr>
              <w:t>P.SS.11.BEN.002</w:t>
            </w:r>
          </w:p>
          <w:bookmarkEnd w:id="1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нарушении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нарушении, представляемые уведомляемым уполномоченным органом в уведомляющий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7" w:id="113"/>
          <w:p>
            <w:pPr>
              <w:spacing w:after="20"/>
              <w:ind w:left="20"/>
              <w:jc w:val="both"/>
            </w:pPr>
            <w:r>
              <w:rPr>
                <w:rFonts w:ascii="Times New Roman"/>
                <w:b w:val="false"/>
                <w:i w:val="false"/>
                <w:color w:val="000000"/>
                <w:sz w:val="20"/>
              </w:rPr>
              <w:t>
</w:t>
            </w:r>
            <w:r>
              <w:rPr>
                <w:rFonts w:ascii="Times New Roman"/>
                <w:b w:val="false"/>
                <w:i w:val="false"/>
                <w:color w:val="000000"/>
                <w:sz w:val="20"/>
              </w:rPr>
              <w:t>P.SS.11.BEN.003</w:t>
            </w:r>
          </w:p>
          <w:bookmarkEnd w:id="1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о фитосанитарных сертификатах и нарушениях, предоставляемые в Комиссию по запросу</w:t>
            </w:r>
          </w:p>
        </w:tc>
      </w:tr>
    </w:tbl>
    <w:bookmarkStart w:name="z2141" w:id="114"/>
    <w:p>
      <w:pPr>
        <w:spacing w:after="0"/>
        <w:ind w:left="0"/>
        <w:jc w:val="left"/>
      </w:pPr>
      <w:r>
        <w:rPr>
          <w:rFonts w:ascii="Times New Roman"/>
          <w:b/>
          <w:i w:val="false"/>
          <w:color w:val="000000"/>
        </w:rPr>
        <w:t xml:space="preserve"> VI. Ответственность участников общего процесса</w:t>
      </w:r>
    </w:p>
    <w:bookmarkEnd w:id="114"/>
    <w:bookmarkStart w:name="z2142" w:id="115"/>
    <w:p>
      <w:pPr>
        <w:spacing w:after="0"/>
        <w:ind w:left="0"/>
        <w:jc w:val="both"/>
      </w:pPr>
      <w:r>
        <w:rPr>
          <w:rFonts w:ascii="Times New Roman"/>
          <w:b w:val="false"/>
          <w:i w:val="false"/>
          <w:color w:val="000000"/>
          <w:sz w:val="28"/>
        </w:rPr>
        <w:t>
      22.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Договором, иными международными договорами и актами, составляющими право Союза, а должностных лиц и сотрудников уполномоченных органов – в соответствии с законодательством государств-членов.</w:t>
      </w:r>
    </w:p>
    <w:bookmarkEnd w:id="115"/>
    <w:bookmarkStart w:name="z2143" w:id="116"/>
    <w:p>
      <w:pPr>
        <w:spacing w:after="0"/>
        <w:ind w:left="0"/>
        <w:jc w:val="left"/>
      </w:pPr>
      <w:r>
        <w:rPr>
          <w:rFonts w:ascii="Times New Roman"/>
          <w:b/>
          <w:i w:val="false"/>
          <w:color w:val="000000"/>
        </w:rPr>
        <w:t xml:space="preserve"> VII. Справочники и классификаторы общего процесса</w:t>
      </w:r>
    </w:p>
    <w:bookmarkEnd w:id="116"/>
    <w:bookmarkStart w:name="z2144" w:id="117"/>
    <w:p>
      <w:pPr>
        <w:spacing w:after="0"/>
        <w:ind w:left="0"/>
        <w:jc w:val="both"/>
      </w:pPr>
      <w:r>
        <w:rPr>
          <w:rFonts w:ascii="Times New Roman"/>
          <w:b w:val="false"/>
          <w:i w:val="false"/>
          <w:color w:val="000000"/>
          <w:sz w:val="28"/>
        </w:rPr>
        <w:t>
      23. Перечень справочников и классификаторов общего процесса приведен в таблице 5.</w:t>
      </w:r>
    </w:p>
    <w:bookmarkEnd w:id="1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5 </w:t>
            </w:r>
          </w:p>
        </w:tc>
      </w:tr>
    </w:tbl>
    <w:bookmarkStart w:name="z2146" w:id="118"/>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7" w:id="119"/>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1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2" w:id="12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7" w:id="121"/>
          <w:p>
            <w:pPr>
              <w:spacing w:after="20"/>
              <w:ind w:left="20"/>
              <w:jc w:val="both"/>
            </w:pPr>
            <w:r>
              <w:rPr>
                <w:rFonts w:ascii="Times New Roman"/>
                <w:b w:val="false"/>
                <w:i w:val="false"/>
                <w:color w:val="000000"/>
                <w:sz w:val="20"/>
              </w:rPr>
              <w:t>
</w:t>
            </w:r>
            <w:r>
              <w:rPr>
                <w:rFonts w:ascii="Times New Roman"/>
                <w:b w:val="false"/>
                <w:i w:val="false"/>
                <w:color w:val="000000"/>
                <w:sz w:val="20"/>
              </w:rPr>
              <w:t>P.CLS.001</w:t>
            </w:r>
          </w:p>
          <w:bookmarkEnd w:id="1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0" w:id="122"/>
          <w:p>
            <w:pPr>
              <w:spacing w:after="20"/>
              <w:ind w:left="20"/>
              <w:jc w:val="both"/>
            </w:pPr>
            <w:r>
              <w:rPr>
                <w:rFonts w:ascii="Times New Roman"/>
                <w:b w:val="false"/>
                <w:i w:val="false"/>
                <w:color w:val="000000"/>
                <w:sz w:val="20"/>
              </w:rPr>
              <w:t xml:space="preserve">
содержит перечень наименований стран и соответствующие им коды </w:t>
            </w:r>
          </w:p>
          <w:bookmarkEnd w:id="122"/>
          <w:p>
            <w:pPr>
              <w:spacing w:after="20"/>
              <w:ind w:left="20"/>
              <w:jc w:val="both"/>
            </w:pPr>
            <w:r>
              <w:rPr>
                <w:rFonts w:ascii="Times New Roman"/>
                <w:b w:val="false"/>
                <w:i w:val="false"/>
                <w:color w:val="000000"/>
                <w:sz w:val="20"/>
              </w:rPr>
              <w:t>
(утвержден Решением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3" w:id="12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P.CLS.003 </w:t>
            </w:r>
          </w:p>
          <w:bookmarkEnd w:id="1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единая Товарная номенклатура внешнеэкономической деятельности Евразийского экономического союза (ТН ВЭД ЕАЭС)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товаров, основанный на Гармонизированной системе описания и кодирования товаров Всемирной таможенной организации и единой Товарной номенклатуре внешнеэкономической деятельности Содружества Независимых Государств (утвержден Решением Коллегии Комиссии от 15 августа 2023 г. № 113)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8" w:id="12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P.CLS.015 </w:t>
            </w:r>
          </w:p>
          <w:bookmarkEnd w:id="1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классификатор видов транспорта </w:t>
            </w:r>
          </w:p>
          <w:p>
            <w:pPr>
              <w:spacing w:after="20"/>
              <w:ind w:left="20"/>
              <w:jc w:val="both"/>
            </w:pPr>
            <w:r>
              <w:rPr>
                <w:rFonts w:ascii="Times New Roman"/>
                <w:b w:val="false"/>
                <w:i w:val="false"/>
                <w:color w:val="000000"/>
                <w:sz w:val="20"/>
              </w:rPr>
              <w:t>и транспортировки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видов транспортных средств и транспортировки товаров (утвержден Решением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3" w:id="12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P.CLS.021 </w:t>
            </w:r>
          </w:p>
          <w:bookmarkEnd w:id="1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классификатор видов груза, упаковки </w:t>
            </w:r>
          </w:p>
          <w:p>
            <w:pPr>
              <w:spacing w:after="20"/>
              <w:ind w:left="20"/>
              <w:jc w:val="both"/>
            </w:pPr>
            <w:r>
              <w:rPr>
                <w:rFonts w:ascii="Times New Roman"/>
                <w:b w:val="false"/>
                <w:i w:val="false"/>
                <w:color w:val="000000"/>
                <w:sz w:val="20"/>
              </w:rPr>
              <w:t>и упаковочных материалов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груза, упаковки и упаковочных материалов (утвержден Решением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8" w:id="12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P.CLS.024 </w:t>
            </w:r>
          </w:p>
          <w:bookmarkEnd w:id="1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языков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языков и их коды в соответствии со стандартом ISO 639-1 (утвержден Решением Коллегии Комиссии от 10 сентября 2019 г. № 152)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3" w:id="12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P.CLS.054 </w:t>
            </w:r>
          </w:p>
          <w:bookmarkEnd w:id="1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организационно-правовых форм хозяйствования в рамках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организационно-правовых форм (утвержден Решением Коллегии Комиссии от 2 апреля 2019 г. № 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8" w:id="12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P.CLS.068 </w:t>
            </w:r>
          </w:p>
          <w:bookmarkEnd w:id="1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методов идентификации хозяйствующих субъектов при их государственной регистрации в государствах – членах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идентификаторов и наименований методов идентификации хозяйствующих субъектов (утвержден Решением Коллегии Комиссии от 10 марта 2020 г. № 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3" w:id="129"/>
          <w:p>
            <w:pPr>
              <w:spacing w:after="20"/>
              <w:ind w:left="20"/>
              <w:jc w:val="both"/>
            </w:pPr>
            <w:r>
              <w:rPr>
                <w:rFonts w:ascii="Times New Roman"/>
                <w:b w:val="false"/>
                <w:i w:val="false"/>
                <w:color w:val="000000"/>
                <w:sz w:val="20"/>
              </w:rPr>
              <w:t>
</w:t>
            </w:r>
            <w:r>
              <w:rPr>
                <w:rFonts w:ascii="Times New Roman"/>
                <w:b w:val="false"/>
                <w:i w:val="false"/>
                <w:color w:val="000000"/>
                <w:sz w:val="20"/>
              </w:rPr>
              <w:t>P.CLS.099</w:t>
            </w:r>
          </w:p>
          <w:bookmarkEnd w:id="1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единиц измерения и счета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в том числе в соответствии с международными и региональными стандартами, наименований, условных обозначений единиц измерения и счета (утвержден Решением Коллегии Комиссии от 27 октября 2020 г. № 145)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8" w:id="130"/>
          <w:p>
            <w:pPr>
              <w:spacing w:after="20"/>
              <w:ind w:left="20"/>
              <w:jc w:val="both"/>
            </w:pPr>
            <w:r>
              <w:rPr>
                <w:rFonts w:ascii="Times New Roman"/>
                <w:b w:val="false"/>
                <w:i w:val="false"/>
                <w:color w:val="000000"/>
                <w:sz w:val="20"/>
              </w:rPr>
              <w:t>
</w:t>
            </w:r>
            <w:r>
              <w:rPr>
                <w:rFonts w:ascii="Times New Roman"/>
                <w:b w:val="false"/>
                <w:i w:val="false"/>
                <w:color w:val="000000"/>
                <w:sz w:val="20"/>
              </w:rPr>
              <w:t>P.SS.11.CLS.001</w:t>
            </w:r>
          </w:p>
          <w:bookmarkEnd w:id="13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территориальных подразделений уполномоченных органов по карантину растений государств – членов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территориальных подразделений уполномоченных органов по карантину растений государств – членов Евразийского экономического союза и соответствующие им коды</w:t>
            </w:r>
          </w:p>
        </w:tc>
      </w:tr>
    </w:tbl>
    <w:bookmarkStart w:name="z2203" w:id="131"/>
    <w:p>
      <w:pPr>
        <w:spacing w:after="0"/>
        <w:ind w:left="0"/>
        <w:jc w:val="left"/>
      </w:pPr>
      <w:r>
        <w:rPr>
          <w:rFonts w:ascii="Times New Roman"/>
          <w:b/>
          <w:i w:val="false"/>
          <w:color w:val="000000"/>
        </w:rPr>
        <w:t xml:space="preserve"> VIII. Процедуры общего процесса</w:t>
      </w:r>
    </w:p>
    <w:bookmarkEnd w:id="131"/>
    <w:bookmarkStart w:name="z2204" w:id="132"/>
    <w:p>
      <w:pPr>
        <w:spacing w:after="0"/>
        <w:ind w:left="0"/>
        <w:jc w:val="both"/>
      </w:pPr>
      <w:r>
        <w:rPr>
          <w:rFonts w:ascii="Times New Roman"/>
          <w:b w:val="false"/>
          <w:i w:val="false"/>
          <w:color w:val="000000"/>
          <w:sz w:val="28"/>
        </w:rPr>
        <w:t>
      1. Процедуры обмена сведениями о перемещении партий подкарантинной продукции</w:t>
      </w:r>
    </w:p>
    <w:bookmarkEnd w:id="132"/>
    <w:bookmarkStart w:name="z2205" w:id="133"/>
    <w:p>
      <w:pPr>
        <w:spacing w:after="0"/>
        <w:ind w:left="0"/>
        <w:jc w:val="both"/>
      </w:pPr>
      <w:r>
        <w:rPr>
          <w:rFonts w:ascii="Times New Roman"/>
          <w:b w:val="false"/>
          <w:i w:val="false"/>
          <w:color w:val="000000"/>
          <w:sz w:val="28"/>
        </w:rPr>
        <w:t>
      Процедура "Представление сведений о партии подкарантинной продукции в полном объеме" (P.SS.11.PRC.001)</w:t>
      </w:r>
    </w:p>
    <w:bookmarkEnd w:id="133"/>
    <w:bookmarkStart w:name="z2206" w:id="134"/>
    <w:p>
      <w:pPr>
        <w:spacing w:after="0"/>
        <w:ind w:left="0"/>
        <w:jc w:val="both"/>
      </w:pPr>
      <w:r>
        <w:rPr>
          <w:rFonts w:ascii="Times New Roman"/>
          <w:b w:val="false"/>
          <w:i w:val="false"/>
          <w:color w:val="000000"/>
          <w:sz w:val="28"/>
        </w:rPr>
        <w:t>
      24. Схема выполнения процедуры "Представление сведений о партии подкарантинной продукции в полном объеме" (P.SS.11.PRC.001) представлена на рисунке 4.</w:t>
      </w:r>
    </w:p>
    <w:bookmarkEnd w:id="134"/>
    <w:bookmarkStart w:name="z2207"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08" w:id="136"/>
    <w:p>
      <w:pPr>
        <w:spacing w:after="0"/>
        <w:ind w:left="0"/>
        <w:jc w:val="both"/>
      </w:pPr>
      <w:r>
        <w:rPr>
          <w:rFonts w:ascii="Times New Roman"/>
          <w:b w:val="false"/>
          <w:i w:val="false"/>
          <w:color w:val="000000"/>
          <w:sz w:val="28"/>
        </w:rPr>
        <w:t xml:space="preserve">
      </w:t>
      </w:r>
      <w:r>
        <w:rPr>
          <w:rFonts w:ascii="Times New Roman"/>
          <w:b/>
          <w:i w:val="false"/>
          <w:color w:val="000000"/>
          <w:sz w:val="28"/>
        </w:rPr>
        <w:t>Рис. 4. Схема выполнения процедуры "Представление сведений о партии подкарантинной продукции в полном объеме" (P.SS.11.PRC.001)</w:t>
      </w:r>
    </w:p>
    <w:bookmarkEnd w:id="136"/>
    <w:bookmarkStart w:name="z2209" w:id="137"/>
    <w:p>
      <w:pPr>
        <w:spacing w:after="0"/>
        <w:ind w:left="0"/>
        <w:jc w:val="both"/>
      </w:pPr>
      <w:r>
        <w:rPr>
          <w:rFonts w:ascii="Times New Roman"/>
          <w:b w:val="false"/>
          <w:i w:val="false"/>
          <w:color w:val="000000"/>
          <w:sz w:val="28"/>
        </w:rPr>
        <w:t>
      25. Процедура "Представление сведений о партии подкарантинной продукции в полном объеме" (P.SS.11.PRC.001) выполняется по факту:</w:t>
      </w:r>
    </w:p>
    <w:bookmarkEnd w:id="137"/>
    <w:bookmarkStart w:name="z2210" w:id="138"/>
    <w:p>
      <w:pPr>
        <w:spacing w:after="0"/>
        <w:ind w:left="0"/>
        <w:jc w:val="both"/>
      </w:pPr>
      <w:r>
        <w:rPr>
          <w:rFonts w:ascii="Times New Roman"/>
          <w:b w:val="false"/>
          <w:i w:val="false"/>
          <w:color w:val="000000"/>
          <w:sz w:val="28"/>
        </w:rPr>
        <w:t>
      а) выдачи (в том числе на замену) фитосанитарного сертификата для сопровождения партии подкарантинной продукции при перемещении между территориями государств-членов;</w:t>
      </w:r>
    </w:p>
    <w:bookmarkEnd w:id="138"/>
    <w:bookmarkStart w:name="z2211" w:id="139"/>
    <w:p>
      <w:pPr>
        <w:spacing w:after="0"/>
        <w:ind w:left="0"/>
        <w:jc w:val="both"/>
      </w:pPr>
      <w:r>
        <w:rPr>
          <w:rFonts w:ascii="Times New Roman"/>
          <w:b w:val="false"/>
          <w:i w:val="false"/>
          <w:color w:val="000000"/>
          <w:sz w:val="28"/>
        </w:rPr>
        <w:t>
      б) ввоза партии подкарантинной продукции на таможенную территорию Союза из третьих стран, в случае если место прибытия такой партии находится на территории одного государства-члена, а место завершения таможенного оформления – на территории другого государства-члена.</w:t>
      </w:r>
    </w:p>
    <w:bookmarkEnd w:id="139"/>
    <w:p>
      <w:pPr>
        <w:spacing w:after="0"/>
        <w:ind w:left="0"/>
        <w:jc w:val="both"/>
      </w:pPr>
      <w:bookmarkStart w:name="z2212" w:id="140"/>
      <w:r>
        <w:rPr>
          <w:rFonts w:ascii="Times New Roman"/>
          <w:b w:val="false"/>
          <w:i w:val="false"/>
          <w:color w:val="000000"/>
          <w:sz w:val="28"/>
        </w:rPr>
        <w:t xml:space="preserve">
      26. Первой выполняется операция "Представление сведений о партии подкарантинной продукции в полном объеме" (P.SS.11.OPR.001), по результатам выполнения которой уведомляющим уполномоченным органом формируются и направляются </w:t>
      </w:r>
    </w:p>
    <w:bookmarkEnd w:id="140"/>
    <w:p>
      <w:pPr>
        <w:spacing w:after="0"/>
        <w:ind w:left="0"/>
        <w:jc w:val="both"/>
      </w:pPr>
      <w:r>
        <w:rPr>
          <w:rFonts w:ascii="Times New Roman"/>
          <w:b w:val="false"/>
          <w:i w:val="false"/>
          <w:color w:val="000000"/>
          <w:sz w:val="28"/>
        </w:rPr>
        <w:t>в уведомляемый уполномоченный орган сведения о партии подкарантинной продукции.</w:t>
      </w:r>
    </w:p>
    <w:bookmarkStart w:name="z2213" w:id="141"/>
    <w:p>
      <w:pPr>
        <w:spacing w:after="0"/>
        <w:ind w:left="0"/>
        <w:jc w:val="both"/>
      </w:pPr>
      <w:r>
        <w:rPr>
          <w:rFonts w:ascii="Times New Roman"/>
          <w:b w:val="false"/>
          <w:i w:val="false"/>
          <w:color w:val="000000"/>
          <w:sz w:val="28"/>
        </w:rPr>
        <w:t>
      27. При получении уведомляемым уполномоченным органом сведений о партии подкарантинной продукции выполняется операция "Прием и обработка сведений о партии подкарантинной продукции в полном объеме" (P.SS.11.OPR.002), по результатам выполнения которой осуществляются прием и обработка указанных сведений. В уведомляющий уполномоченный орган направляется уведомление об обработке сведений о партии подкарантинной продукции.</w:t>
      </w:r>
    </w:p>
    <w:bookmarkEnd w:id="141"/>
    <w:bookmarkStart w:name="z2214" w:id="142"/>
    <w:p>
      <w:pPr>
        <w:spacing w:after="0"/>
        <w:ind w:left="0"/>
        <w:jc w:val="both"/>
      </w:pPr>
      <w:r>
        <w:rPr>
          <w:rFonts w:ascii="Times New Roman"/>
          <w:b w:val="false"/>
          <w:i w:val="false"/>
          <w:color w:val="000000"/>
          <w:sz w:val="28"/>
        </w:rPr>
        <w:t>
      28. При получении уведомляющим уполномоченным органом уведомления об обработке сведений о партии подкарантинной продукции выполняется операция "Получение уведомления об обработке сведений о партии подкарантинной продукции в полном объеме" (P.SS.11.OPR.003), по результатам выполнения которой осуществляются прием и обработка указанного уведомления.</w:t>
      </w:r>
    </w:p>
    <w:bookmarkEnd w:id="142"/>
    <w:bookmarkStart w:name="z2215" w:id="143"/>
    <w:p>
      <w:pPr>
        <w:spacing w:after="0"/>
        <w:ind w:left="0"/>
        <w:jc w:val="both"/>
      </w:pPr>
      <w:r>
        <w:rPr>
          <w:rFonts w:ascii="Times New Roman"/>
          <w:b w:val="false"/>
          <w:i w:val="false"/>
          <w:color w:val="000000"/>
          <w:sz w:val="28"/>
        </w:rPr>
        <w:t>
      29. Результатом выполнения процедуры "Представление сведений о партии подкарантинной продукции в полном объеме" (P.SS.11.PRC.001) является передача сведений о партии подкарантинной продукции в уведомляемый уполномоченный орган государства-члена, на территории которого находится получатель партии подкарантинной продукции, заявленной в фитосанитарном сертификате.</w:t>
      </w:r>
    </w:p>
    <w:bookmarkEnd w:id="143"/>
    <w:bookmarkStart w:name="z2216" w:id="144"/>
    <w:p>
      <w:pPr>
        <w:spacing w:after="0"/>
        <w:ind w:left="0"/>
        <w:jc w:val="both"/>
      </w:pPr>
      <w:r>
        <w:rPr>
          <w:rFonts w:ascii="Times New Roman"/>
          <w:b w:val="false"/>
          <w:i w:val="false"/>
          <w:color w:val="000000"/>
          <w:sz w:val="28"/>
        </w:rPr>
        <w:t>
      30. Перечень операций общего процесса, выполняемых в рамках процедуры "Представление сведений о партии подкарантинной продукции в полном объеме" (P.SS.11.PRC.001), приведен в таблице 6.</w:t>
      </w:r>
    </w:p>
    <w:bookmarkEnd w:id="1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2218" w:id="145"/>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партии подкарантинной продукции в полном объеме" (P.SS.11.PRC.001)</w:t>
      </w:r>
    </w:p>
    <w:bookmarkEnd w:id="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9" w:id="146"/>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1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3" w:id="14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7" w:id="148"/>
          <w:p>
            <w:pPr>
              <w:spacing w:after="20"/>
              <w:ind w:left="20"/>
              <w:jc w:val="both"/>
            </w:pPr>
            <w:r>
              <w:rPr>
                <w:rFonts w:ascii="Times New Roman"/>
                <w:b w:val="false"/>
                <w:i w:val="false"/>
                <w:color w:val="000000"/>
                <w:sz w:val="20"/>
              </w:rPr>
              <w:t>
</w:t>
            </w:r>
            <w:r>
              <w:rPr>
                <w:rFonts w:ascii="Times New Roman"/>
                <w:b w:val="false"/>
                <w:i w:val="false"/>
                <w:color w:val="000000"/>
                <w:sz w:val="20"/>
              </w:rPr>
              <w:t>P.SS.11.OPR.001</w:t>
            </w:r>
          </w:p>
          <w:bookmarkEnd w:id="1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 партии подкарантинной продукции </w:t>
            </w:r>
          </w:p>
          <w:p>
            <w:pPr>
              <w:spacing w:after="20"/>
              <w:ind w:left="20"/>
              <w:jc w:val="both"/>
            </w:pPr>
            <w:r>
              <w:rPr>
                <w:rFonts w:ascii="Times New Roman"/>
                <w:b w:val="false"/>
                <w:i w:val="false"/>
                <w:color w:val="000000"/>
                <w:sz w:val="20"/>
              </w:rPr>
              <w:t>в полном объеме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1" w:id="149"/>
          <w:p>
            <w:pPr>
              <w:spacing w:after="20"/>
              <w:ind w:left="20"/>
              <w:jc w:val="both"/>
            </w:pPr>
            <w:r>
              <w:rPr>
                <w:rFonts w:ascii="Times New Roman"/>
                <w:b w:val="false"/>
                <w:i w:val="false"/>
                <w:color w:val="000000"/>
                <w:sz w:val="20"/>
              </w:rPr>
              <w:t>
</w:t>
            </w:r>
            <w:r>
              <w:rPr>
                <w:rFonts w:ascii="Times New Roman"/>
                <w:b w:val="false"/>
                <w:i w:val="false"/>
                <w:color w:val="000000"/>
                <w:sz w:val="20"/>
              </w:rPr>
              <w:t>P.SS.11.OPR.002</w:t>
            </w:r>
          </w:p>
          <w:bookmarkEnd w:id="1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 партии подкарантинной продукции в полном объеме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5" w:id="150"/>
          <w:p>
            <w:pPr>
              <w:spacing w:after="20"/>
              <w:ind w:left="20"/>
              <w:jc w:val="both"/>
            </w:pPr>
            <w:r>
              <w:rPr>
                <w:rFonts w:ascii="Times New Roman"/>
                <w:b w:val="false"/>
                <w:i w:val="false"/>
                <w:color w:val="000000"/>
                <w:sz w:val="20"/>
              </w:rPr>
              <w:t>
</w:t>
            </w:r>
            <w:r>
              <w:rPr>
                <w:rFonts w:ascii="Times New Roman"/>
                <w:b w:val="false"/>
                <w:i w:val="false"/>
                <w:color w:val="000000"/>
                <w:sz w:val="20"/>
              </w:rPr>
              <w:t>P.SS.11.OPR.003</w:t>
            </w:r>
          </w:p>
          <w:bookmarkEnd w:id="1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об обработке сведений о партии подкарантинной продукции </w:t>
            </w:r>
          </w:p>
          <w:p>
            <w:pPr>
              <w:spacing w:after="20"/>
              <w:ind w:left="20"/>
              <w:jc w:val="both"/>
            </w:pPr>
            <w:r>
              <w:rPr>
                <w:rFonts w:ascii="Times New Roman"/>
                <w:b w:val="false"/>
                <w:i w:val="false"/>
                <w:color w:val="000000"/>
                <w:sz w:val="20"/>
              </w:rPr>
              <w:t>в полном объеме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2240" w:id="151"/>
    <w:p>
      <w:pPr>
        <w:spacing w:after="0"/>
        <w:ind w:left="0"/>
        <w:jc w:val="left"/>
      </w:pPr>
      <w:r>
        <w:rPr>
          <w:rFonts w:ascii="Times New Roman"/>
          <w:b/>
          <w:i w:val="false"/>
          <w:color w:val="000000"/>
        </w:rPr>
        <w:t xml:space="preserve"> Описание операции "Представление сведений о партии подкарантинной продукции в полном объеме" (P.SS.11.OPR.001)</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1" w:id="15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5" w:id="15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9" w:id="15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3" w:id="15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партии подкарантинной продукции в полном объеме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7" w:id="15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уведомляющий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1" w:id="15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3" w:id="158"/>
          <w:p>
            <w:pPr>
              <w:spacing w:after="20"/>
              <w:ind w:left="20"/>
              <w:jc w:val="both"/>
            </w:pPr>
            <w:r>
              <w:rPr>
                <w:rFonts w:ascii="Times New Roman"/>
                <w:b w:val="false"/>
                <w:i w:val="false"/>
                <w:color w:val="000000"/>
                <w:sz w:val="20"/>
              </w:rPr>
              <w:t>
выполняется по факту:</w:t>
            </w:r>
          </w:p>
          <w:bookmarkEnd w:id="158"/>
          <w:p>
            <w:pPr>
              <w:spacing w:after="20"/>
              <w:ind w:left="20"/>
              <w:jc w:val="both"/>
            </w:pPr>
            <w:r>
              <w:rPr>
                <w:rFonts w:ascii="Times New Roman"/>
                <w:b w:val="false"/>
                <w:i w:val="false"/>
                <w:color w:val="000000"/>
                <w:sz w:val="20"/>
              </w:rPr>
              <w:t>
</w:t>
            </w:r>
            <w:r>
              <w:rPr>
                <w:rFonts w:ascii="Times New Roman"/>
                <w:b w:val="false"/>
                <w:i w:val="false"/>
                <w:color w:val="000000"/>
                <w:sz w:val="20"/>
              </w:rPr>
              <w:t>а) выдачи (в том числе на замену) фитосанитарного сертификата для сопровождения партии подкарантинной продукции при перемещении между территориями государств-членов;</w:t>
            </w:r>
          </w:p>
          <w:p>
            <w:pPr>
              <w:spacing w:after="20"/>
              <w:ind w:left="20"/>
              <w:jc w:val="both"/>
            </w:pPr>
            <w:r>
              <w:rPr>
                <w:rFonts w:ascii="Times New Roman"/>
                <w:b w:val="false"/>
                <w:i w:val="false"/>
                <w:color w:val="000000"/>
                <w:sz w:val="20"/>
              </w:rPr>
              <w:t>
б) ввоза партии подкарантинной продукции на таможенную территорию Союза из третьих стран, в случае если место прибытия такой партии находится на территории одного государства-члена, а место завершения таможенного оформления – на территории другого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7" w:id="159"/>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1" w:id="160"/>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сведения о партии подкарантинной продукции в уведомляемый уполномоченный орган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5" w:id="161"/>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 направлены в уведомляемый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2280" w:id="162"/>
    <w:p>
      <w:pPr>
        <w:spacing w:after="0"/>
        <w:ind w:left="0"/>
        <w:jc w:val="left"/>
      </w:pPr>
      <w:r>
        <w:rPr>
          <w:rFonts w:ascii="Times New Roman"/>
          <w:b/>
          <w:i w:val="false"/>
          <w:color w:val="000000"/>
        </w:rPr>
        <w:t xml:space="preserve"> Описание операции "Прием и обработка сведений о партии подкарантинной продукции в полном объеме" (P.SS.11.OPR.002)</w:t>
      </w:r>
    </w:p>
    <w:bookmarkEnd w:id="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1" w:id="163"/>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5" w:id="16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9" w:id="16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3" w:id="16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партии подкарантинной продукции в полном объеме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7" w:id="16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1" w:id="16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о партии подкарантинной продукции (операция "Представление сведений о партии подкарантинной продукции в полном объеме" (P.SS.11.OPR.001))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5" w:id="169"/>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9" w:id="170"/>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сведений о партии подкарантинной продукции и направляет в уведомляющий уполномоченный орган уведомление об обработке сведений о партии подкарантинной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3" w:id="171"/>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 обработаны, уведомление об обработке сведений о партии подкарантинной продукции направлено в уведомляющий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2318" w:id="172"/>
    <w:p>
      <w:pPr>
        <w:spacing w:after="0"/>
        <w:ind w:left="0"/>
        <w:jc w:val="left"/>
      </w:pPr>
      <w:r>
        <w:rPr>
          <w:rFonts w:ascii="Times New Roman"/>
          <w:b/>
          <w:i w:val="false"/>
          <w:color w:val="000000"/>
        </w:rPr>
        <w:t xml:space="preserve"> Описание операции "Получение уведомления об обработке сведений </w:t>
      </w:r>
      <w:r>
        <w:br/>
      </w:r>
      <w:r>
        <w:rPr>
          <w:rFonts w:ascii="Times New Roman"/>
          <w:b/>
          <w:i w:val="false"/>
          <w:color w:val="000000"/>
        </w:rPr>
        <w:t>о партии подкарантинной продукции в полном объеме" (P.SS.11.OPR.003)</w:t>
      </w:r>
    </w:p>
    <w:bookmarkEnd w:id="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9" w:id="173"/>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3" w:id="17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7" w:id="17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1" w:id="17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об обработке сведений </w:t>
            </w:r>
          </w:p>
          <w:p>
            <w:pPr>
              <w:spacing w:after="20"/>
              <w:ind w:left="20"/>
              <w:jc w:val="both"/>
            </w:pPr>
            <w:r>
              <w:rPr>
                <w:rFonts w:ascii="Times New Roman"/>
                <w:b w:val="false"/>
                <w:i w:val="false"/>
                <w:color w:val="000000"/>
                <w:sz w:val="20"/>
              </w:rPr>
              <w:t>о партии подкарантинной продукции в полном объеме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5" w:id="17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уведомляющий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9" w:id="17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об обработке сведений о партии подкарантинной продукции (операция "Прием </w:t>
            </w:r>
          </w:p>
          <w:p>
            <w:pPr>
              <w:spacing w:after="20"/>
              <w:ind w:left="20"/>
              <w:jc w:val="both"/>
            </w:pPr>
            <w:r>
              <w:rPr>
                <w:rFonts w:ascii="Times New Roman"/>
                <w:b w:val="false"/>
                <w:i w:val="false"/>
                <w:color w:val="000000"/>
                <w:sz w:val="20"/>
              </w:rPr>
              <w:t>и обработка сведений о партии подкарантинной продукции в полном объеме" (P.SS.11.OPR.002))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3" w:id="179"/>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7" w:id="180"/>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и обработку уведомления об обработке сведений о партии подкарантинной продукции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1" w:id="181"/>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 партии подкарантинной продукции обработано</w:t>
            </w:r>
          </w:p>
        </w:tc>
      </w:tr>
    </w:tbl>
    <w:bookmarkStart w:name="z2355" w:id="182"/>
    <w:p>
      <w:pPr>
        <w:spacing w:after="0"/>
        <w:ind w:left="0"/>
        <w:jc w:val="both"/>
      </w:pPr>
      <w:r>
        <w:rPr>
          <w:rFonts w:ascii="Times New Roman"/>
          <w:b w:val="false"/>
          <w:i w:val="false"/>
          <w:color w:val="000000"/>
          <w:sz w:val="28"/>
        </w:rPr>
        <w:t>
      Процедура "Представление сведений о нарушении" (P.SS.11.PRC.002)</w:t>
      </w:r>
    </w:p>
    <w:bookmarkEnd w:id="182"/>
    <w:bookmarkStart w:name="z2356" w:id="183"/>
    <w:p>
      <w:pPr>
        <w:spacing w:after="0"/>
        <w:ind w:left="0"/>
        <w:jc w:val="both"/>
      </w:pPr>
      <w:r>
        <w:rPr>
          <w:rFonts w:ascii="Times New Roman"/>
          <w:b w:val="false"/>
          <w:i w:val="false"/>
          <w:color w:val="000000"/>
          <w:sz w:val="28"/>
        </w:rPr>
        <w:t>
      31. Схема выполнения процедуры "Представление сведений о нарушении" (P.SS.11.PRC.002) представлена на рисунке 5.</w:t>
      </w:r>
    </w:p>
    <w:bookmarkEnd w:id="183"/>
    <w:bookmarkStart w:name="z2357" w:id="184"/>
    <w:p>
      <w:pPr>
        <w:spacing w:after="0"/>
        <w:ind w:left="0"/>
        <w:jc w:val="both"/>
      </w:pPr>
      <w:r>
        <w:rPr>
          <w:rFonts w:ascii="Times New Roman"/>
          <w:b w:val="false"/>
          <w:i w:val="false"/>
          <w:color w:val="000000"/>
          <w:sz w:val="28"/>
        </w:rPr>
        <w:t xml:space="preserve">
      </w:t>
      </w:r>
    </w:p>
    <w:bookmarkEnd w:id="184"/>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58" w:id="185"/>
    <w:p>
      <w:pPr>
        <w:spacing w:after="0"/>
        <w:ind w:left="0"/>
        <w:jc w:val="both"/>
      </w:pPr>
      <w:r>
        <w:rPr>
          <w:rFonts w:ascii="Times New Roman"/>
          <w:b w:val="false"/>
          <w:i w:val="false"/>
          <w:color w:val="000000"/>
          <w:sz w:val="28"/>
        </w:rPr>
        <w:t>
      Рис. 5. Схема выполнения процедуры "Представление сведений о нарушении" (P.SS.11.PRC.002)</w:t>
      </w:r>
    </w:p>
    <w:bookmarkEnd w:id="185"/>
    <w:bookmarkStart w:name="z2359" w:id="186"/>
    <w:p>
      <w:pPr>
        <w:spacing w:after="0"/>
        <w:ind w:left="0"/>
        <w:jc w:val="both"/>
      </w:pPr>
      <w:r>
        <w:rPr>
          <w:rFonts w:ascii="Times New Roman"/>
          <w:b w:val="false"/>
          <w:i w:val="false"/>
          <w:color w:val="000000"/>
          <w:sz w:val="28"/>
        </w:rPr>
        <w:t>
      32. Процедура "Представление сведений о нарушении" (P.SS.11.PRC.002) выполняется, если при проведении карантинного фитосанитарного контроля (надзора) уведомляемым уполномоченным органом выявлено нарушение в отношении выданного фитосанитарного сертификата или партии подкарантинной продукции.</w:t>
      </w:r>
    </w:p>
    <w:bookmarkEnd w:id="186"/>
    <w:bookmarkStart w:name="z2360" w:id="187"/>
    <w:p>
      <w:pPr>
        <w:spacing w:after="0"/>
        <w:ind w:left="0"/>
        <w:jc w:val="both"/>
      </w:pPr>
      <w:r>
        <w:rPr>
          <w:rFonts w:ascii="Times New Roman"/>
          <w:b w:val="false"/>
          <w:i w:val="false"/>
          <w:color w:val="000000"/>
          <w:sz w:val="28"/>
        </w:rPr>
        <w:t>
      33. Первой выполняется операция "Представление сведений о нарушении" (P.SS.11.OPR.004), по результатам выполнения которой уведомляемым уполномоченным органом формируются и направляются в уведомляющий уполномоченный орган сведения о нарушении.</w:t>
      </w:r>
    </w:p>
    <w:bookmarkEnd w:id="187"/>
    <w:bookmarkStart w:name="z2361" w:id="188"/>
    <w:p>
      <w:pPr>
        <w:spacing w:after="0"/>
        <w:ind w:left="0"/>
        <w:jc w:val="both"/>
      </w:pPr>
      <w:r>
        <w:rPr>
          <w:rFonts w:ascii="Times New Roman"/>
          <w:b w:val="false"/>
          <w:i w:val="false"/>
          <w:color w:val="000000"/>
          <w:sz w:val="28"/>
        </w:rPr>
        <w:t>
      34. При получении уведомляющим уполномоченным органом сведений о нарушении выполняется операция "Прием и обработка сведений о нарушении" (P.SS.11.OPR.005), по результатам выполнения которой осуществляются прием и обработка указанных сведений. В уведомляемый уполномоченный орган направляется уведомление об обработке сведений о нарушении.</w:t>
      </w:r>
    </w:p>
    <w:bookmarkEnd w:id="188"/>
    <w:bookmarkStart w:name="z2362" w:id="189"/>
    <w:p>
      <w:pPr>
        <w:spacing w:after="0"/>
        <w:ind w:left="0"/>
        <w:jc w:val="both"/>
      </w:pPr>
      <w:r>
        <w:rPr>
          <w:rFonts w:ascii="Times New Roman"/>
          <w:b w:val="false"/>
          <w:i w:val="false"/>
          <w:color w:val="000000"/>
          <w:sz w:val="28"/>
        </w:rPr>
        <w:t>
      35. При получении уведомляемым уполномоченным органом уведомления об обработке сведений о нарушении выполняется операция "Получение уведомления об обработке сведений о нарушении" (P.SS.11.OPR.006), в результате выполнения которой осуществляются прием и обработка указанного уведомления.</w:t>
      </w:r>
    </w:p>
    <w:bookmarkEnd w:id="189"/>
    <w:bookmarkStart w:name="z2363" w:id="190"/>
    <w:p>
      <w:pPr>
        <w:spacing w:after="0"/>
        <w:ind w:left="0"/>
        <w:jc w:val="both"/>
      </w:pPr>
      <w:r>
        <w:rPr>
          <w:rFonts w:ascii="Times New Roman"/>
          <w:b w:val="false"/>
          <w:i w:val="false"/>
          <w:color w:val="000000"/>
          <w:sz w:val="28"/>
        </w:rPr>
        <w:t>
      36. Результатом выполнения процедуры "Представление сведений о нарушении" (P.SS.11.PRC.002) является передача сведений о нарушении в уведомляющий уполномоченный орган.</w:t>
      </w:r>
    </w:p>
    <w:bookmarkEnd w:id="190"/>
    <w:bookmarkStart w:name="z2364" w:id="191"/>
    <w:p>
      <w:pPr>
        <w:spacing w:after="0"/>
        <w:ind w:left="0"/>
        <w:jc w:val="both"/>
      </w:pPr>
      <w:r>
        <w:rPr>
          <w:rFonts w:ascii="Times New Roman"/>
          <w:b w:val="false"/>
          <w:i w:val="false"/>
          <w:color w:val="000000"/>
          <w:sz w:val="28"/>
        </w:rPr>
        <w:t>
      37. Перечень операций общего процесса, выполняемых в рамках процедуры "Представление сведений о нарушении" (P.SS.11.PRC.002), приведен в таблице 10.</w:t>
      </w:r>
    </w:p>
    <w:bookmarkEnd w:id="1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2366" w:id="192"/>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нарушении" (P.SS.11.PRC.002)</w:t>
      </w:r>
    </w:p>
    <w:bookmarkEnd w:id="1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7" w:id="193"/>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1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1" w:id="19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5" w:id="195"/>
          <w:p>
            <w:pPr>
              <w:spacing w:after="20"/>
              <w:ind w:left="20"/>
              <w:jc w:val="both"/>
            </w:pPr>
            <w:r>
              <w:rPr>
                <w:rFonts w:ascii="Times New Roman"/>
                <w:b w:val="false"/>
                <w:i w:val="false"/>
                <w:color w:val="000000"/>
                <w:sz w:val="20"/>
              </w:rPr>
              <w:t>
</w:t>
            </w:r>
            <w:r>
              <w:rPr>
                <w:rFonts w:ascii="Times New Roman"/>
                <w:b w:val="false"/>
                <w:i w:val="false"/>
                <w:color w:val="000000"/>
                <w:sz w:val="20"/>
              </w:rPr>
              <w:t>P.SS.11.OPR.004</w:t>
            </w:r>
          </w:p>
          <w:bookmarkEnd w:id="1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нарушении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9" w:id="196"/>
          <w:p>
            <w:pPr>
              <w:spacing w:after="20"/>
              <w:ind w:left="20"/>
              <w:jc w:val="both"/>
            </w:pPr>
            <w:r>
              <w:rPr>
                <w:rFonts w:ascii="Times New Roman"/>
                <w:b w:val="false"/>
                <w:i w:val="false"/>
                <w:color w:val="000000"/>
                <w:sz w:val="20"/>
              </w:rPr>
              <w:t>
</w:t>
            </w:r>
            <w:r>
              <w:rPr>
                <w:rFonts w:ascii="Times New Roman"/>
                <w:b w:val="false"/>
                <w:i w:val="false"/>
                <w:color w:val="000000"/>
                <w:sz w:val="20"/>
              </w:rPr>
              <w:t>P.SS.11.OPR.005</w:t>
            </w:r>
          </w:p>
          <w:bookmarkEnd w:id="1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нарушении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3" w:id="197"/>
          <w:p>
            <w:pPr>
              <w:spacing w:after="20"/>
              <w:ind w:left="20"/>
              <w:jc w:val="both"/>
            </w:pPr>
            <w:r>
              <w:rPr>
                <w:rFonts w:ascii="Times New Roman"/>
                <w:b w:val="false"/>
                <w:i w:val="false"/>
                <w:color w:val="000000"/>
                <w:sz w:val="20"/>
              </w:rPr>
              <w:t>
</w:t>
            </w:r>
            <w:r>
              <w:rPr>
                <w:rFonts w:ascii="Times New Roman"/>
                <w:b w:val="false"/>
                <w:i w:val="false"/>
                <w:color w:val="000000"/>
                <w:sz w:val="20"/>
              </w:rPr>
              <w:t>P.SS.11.OPR.006</w:t>
            </w:r>
          </w:p>
          <w:bookmarkEnd w:id="1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 нарушении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2388" w:id="198"/>
    <w:p>
      <w:pPr>
        <w:spacing w:after="0"/>
        <w:ind w:left="0"/>
        <w:jc w:val="left"/>
      </w:pPr>
      <w:r>
        <w:rPr>
          <w:rFonts w:ascii="Times New Roman"/>
          <w:b/>
          <w:i w:val="false"/>
          <w:color w:val="000000"/>
        </w:rPr>
        <w:t xml:space="preserve"> Описание операции "Представление сведений о нарушении" (P.SS.11.OPR.004)</w:t>
      </w:r>
    </w:p>
    <w:bookmarkEnd w:id="1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9" w:id="19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3" w:id="20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7" w:id="20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1" w:id="20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нарушении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5" w:id="20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9" w:id="20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случае выявления нарушения в отношении выданного фитосанитарного сертификата или партии подкарантинной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3" w:id="20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7" w:id="20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сведения о нарушении в уведомляющий уполномоченный орган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1" w:id="20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нарушении направлены в уведомляющий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2426" w:id="208"/>
    <w:p>
      <w:pPr>
        <w:spacing w:after="0"/>
        <w:ind w:left="0"/>
        <w:jc w:val="left"/>
      </w:pPr>
      <w:r>
        <w:rPr>
          <w:rFonts w:ascii="Times New Roman"/>
          <w:b/>
          <w:i w:val="false"/>
          <w:color w:val="000000"/>
        </w:rPr>
        <w:t xml:space="preserve"> Описание операции "Прием и обработка сведений о нарушении" (P.SS.11.OPR.005)</w:t>
      </w:r>
    </w:p>
    <w:bookmarkEnd w:id="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7" w:id="20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1" w:id="21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5" w:id="21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9" w:id="21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нарушении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3" w:id="21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уведомляющий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7" w:id="21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нарушении (операция "Представление сведений о нарушении" (P.SS.11.OPR.004))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1" w:id="21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5" w:id="21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сведений о нарушении и направляет в уведомляемый уполномоченный орган уведомление об обработке сведений о нарушении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9" w:id="21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нарушении обработаны, уведомление об обработке сведений о нарушении направлено в уведомляемый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2464" w:id="218"/>
    <w:p>
      <w:pPr>
        <w:spacing w:after="0"/>
        <w:ind w:left="0"/>
        <w:jc w:val="left"/>
      </w:pPr>
      <w:r>
        <w:rPr>
          <w:rFonts w:ascii="Times New Roman"/>
          <w:b/>
          <w:i w:val="false"/>
          <w:color w:val="000000"/>
        </w:rPr>
        <w:t xml:space="preserve"> Описание операции "Получение уведомления об обработке сведений </w:t>
      </w:r>
      <w:r>
        <w:br/>
      </w:r>
      <w:r>
        <w:rPr>
          <w:rFonts w:ascii="Times New Roman"/>
          <w:b/>
          <w:i w:val="false"/>
          <w:color w:val="000000"/>
        </w:rPr>
        <w:t>о нарушении" (P.SS.11.OPR.006)</w:t>
      </w:r>
    </w:p>
    <w:bookmarkEnd w:id="2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5" w:id="21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9" w:id="22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3" w:id="22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7" w:id="22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об обработке сведений </w:t>
            </w:r>
          </w:p>
          <w:p>
            <w:pPr>
              <w:spacing w:after="20"/>
              <w:ind w:left="20"/>
              <w:jc w:val="both"/>
            </w:pPr>
            <w:r>
              <w:rPr>
                <w:rFonts w:ascii="Times New Roman"/>
                <w:b w:val="false"/>
                <w:i w:val="false"/>
                <w:color w:val="000000"/>
                <w:sz w:val="20"/>
              </w:rPr>
              <w:t>о нарушении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1" w:id="22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5" w:id="22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уведомления </w:t>
            </w:r>
          </w:p>
          <w:p>
            <w:pPr>
              <w:spacing w:after="20"/>
              <w:ind w:left="20"/>
              <w:jc w:val="both"/>
            </w:pPr>
            <w:r>
              <w:rPr>
                <w:rFonts w:ascii="Times New Roman"/>
                <w:b w:val="false"/>
                <w:i w:val="false"/>
                <w:color w:val="000000"/>
                <w:sz w:val="20"/>
              </w:rPr>
              <w:t>об обработке сведений о нарушении (операция "Прием и обработка сведений о нарушении" (P.SS.11.OPR.005))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9" w:id="22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3" w:id="22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и обработку уведомления об обработке сведений о нарушении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7" w:id="22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результатах обработки сведений </w:t>
            </w:r>
          </w:p>
          <w:p>
            <w:pPr>
              <w:spacing w:after="20"/>
              <w:ind w:left="20"/>
              <w:jc w:val="both"/>
            </w:pPr>
            <w:r>
              <w:rPr>
                <w:rFonts w:ascii="Times New Roman"/>
                <w:b w:val="false"/>
                <w:i w:val="false"/>
                <w:color w:val="000000"/>
                <w:sz w:val="20"/>
              </w:rPr>
              <w:t>о нарушении обработано</w:t>
            </w:r>
          </w:p>
        </w:tc>
      </w:tr>
    </w:tbl>
    <w:bookmarkStart w:name="z2501" w:id="228"/>
    <w:p>
      <w:pPr>
        <w:spacing w:after="0"/>
        <w:ind w:left="0"/>
        <w:jc w:val="both"/>
      </w:pPr>
      <w:r>
        <w:rPr>
          <w:rFonts w:ascii="Times New Roman"/>
          <w:b w:val="false"/>
          <w:i w:val="false"/>
          <w:color w:val="000000"/>
          <w:sz w:val="28"/>
        </w:rPr>
        <w:t>
      Процедура "Представление сведений об изъятом или погашенном фитосанитарном сертификате" (P.SS.11.PRC.003)</w:t>
      </w:r>
    </w:p>
    <w:bookmarkEnd w:id="228"/>
    <w:bookmarkStart w:name="z2502" w:id="229"/>
    <w:p>
      <w:pPr>
        <w:spacing w:after="0"/>
        <w:ind w:left="0"/>
        <w:jc w:val="both"/>
      </w:pPr>
      <w:r>
        <w:rPr>
          <w:rFonts w:ascii="Times New Roman"/>
          <w:b w:val="false"/>
          <w:i w:val="false"/>
          <w:color w:val="000000"/>
          <w:sz w:val="28"/>
        </w:rPr>
        <w:t>
      38. Схема выполнения процедуры "Представление сведений об изъятом или погашенном фитосанитарном сертификате" (P.SS.11.PRC.003) представлена на рисунке 6.</w:t>
      </w:r>
    </w:p>
    <w:bookmarkEnd w:id="229"/>
    <w:bookmarkStart w:name="z2503" w:id="230"/>
    <w:p>
      <w:pPr>
        <w:spacing w:after="0"/>
        <w:ind w:left="0"/>
        <w:jc w:val="both"/>
      </w:pPr>
      <w:r>
        <w:rPr>
          <w:rFonts w:ascii="Times New Roman"/>
          <w:b w:val="false"/>
          <w:i w:val="false"/>
          <w:color w:val="000000"/>
          <w:sz w:val="28"/>
        </w:rPr>
        <w:t xml:space="preserve">
      </w:t>
      </w:r>
    </w:p>
    <w:bookmarkEnd w:id="230"/>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2504" w:id="231"/>
      <w:r>
        <w:rPr>
          <w:rFonts w:ascii="Times New Roman"/>
          <w:b w:val="false"/>
          <w:i w:val="false"/>
          <w:color w:val="000000"/>
          <w:sz w:val="28"/>
        </w:rPr>
        <w:t xml:space="preserve">
      </w:t>
      </w:r>
      <w:r>
        <w:rPr>
          <w:rFonts w:ascii="Times New Roman"/>
          <w:b/>
          <w:i w:val="false"/>
          <w:color w:val="000000"/>
          <w:sz w:val="28"/>
        </w:rPr>
        <w:t xml:space="preserve">Рис. 6. Схема выполнения процедуры "Представление сведений об изъятом </w:t>
      </w:r>
    </w:p>
    <w:bookmarkEnd w:id="231"/>
    <w:p>
      <w:pPr>
        <w:spacing w:after="0"/>
        <w:ind w:left="0"/>
        <w:jc w:val="both"/>
      </w:pPr>
      <w:r>
        <w:rPr>
          <w:rFonts w:ascii="Times New Roman"/>
          <w:b/>
          <w:i w:val="false"/>
          <w:color w:val="000000"/>
          <w:sz w:val="28"/>
        </w:rPr>
        <w:t>или погашенном фитосанитарном сертификате" (P.SS.11.PRC.003)</w:t>
      </w:r>
    </w:p>
    <w:bookmarkStart w:name="z2505" w:id="232"/>
    <w:p>
      <w:pPr>
        <w:spacing w:after="0"/>
        <w:ind w:left="0"/>
        <w:jc w:val="both"/>
      </w:pPr>
      <w:r>
        <w:rPr>
          <w:rFonts w:ascii="Times New Roman"/>
          <w:b w:val="false"/>
          <w:i w:val="false"/>
          <w:color w:val="000000"/>
          <w:sz w:val="28"/>
        </w:rPr>
        <w:t>
      39. Процедура "Представление сведений об изъятом или погашенном фитосанитарном сертификате" (P.SS.11.PRC.003) выполняется по факту изъятия или погашения фитосанитарного сертификата при осуществлении карантинного фитосанитарного контроля (надзора) по месту доставки партии подкарантинной продукции.</w:t>
      </w:r>
    </w:p>
    <w:bookmarkEnd w:id="232"/>
    <w:bookmarkStart w:name="z2506" w:id="233"/>
    <w:p>
      <w:pPr>
        <w:spacing w:after="0"/>
        <w:ind w:left="0"/>
        <w:jc w:val="both"/>
      </w:pPr>
      <w:r>
        <w:rPr>
          <w:rFonts w:ascii="Times New Roman"/>
          <w:b w:val="false"/>
          <w:i w:val="false"/>
          <w:color w:val="000000"/>
          <w:sz w:val="28"/>
        </w:rPr>
        <w:t>
      40. Первой выполняется операция "Представление сведений об изъятом или погашенном фитосанитарном сертификате" (P.SS.11.OPR.007) по результатам выполнения которой уведомляемым уполномоченным органом формируются и направляются в уведомляющий уполномоченный орган сведения об изъятом или погашенном фитосанитарном сертификате.</w:t>
      </w:r>
    </w:p>
    <w:bookmarkEnd w:id="233"/>
    <w:bookmarkStart w:name="z2507" w:id="234"/>
    <w:p>
      <w:pPr>
        <w:spacing w:after="0"/>
        <w:ind w:left="0"/>
        <w:jc w:val="both"/>
      </w:pPr>
      <w:r>
        <w:rPr>
          <w:rFonts w:ascii="Times New Roman"/>
          <w:b w:val="false"/>
          <w:i w:val="false"/>
          <w:color w:val="000000"/>
          <w:sz w:val="28"/>
        </w:rPr>
        <w:t>
      41. При получении уведомляющим уполномоченным органом сведений об изъятом или погашенном фитосанитарном сертификате выполняется операция "Прием и обработка сведений об изъятом или погашенном фитосанитарном сертификате" (P.SS.11.OPR.008), по результатам выполнения которой осуществляются прием и обработка указанных сведений. В уведомляемый уполномоченный орган направляется уведомление об обработке сведений об изъятом или погашенном фитосанитарном сертификате.</w:t>
      </w:r>
    </w:p>
    <w:bookmarkEnd w:id="234"/>
    <w:bookmarkStart w:name="z2508" w:id="235"/>
    <w:p>
      <w:pPr>
        <w:spacing w:after="0"/>
        <w:ind w:left="0"/>
        <w:jc w:val="both"/>
      </w:pPr>
      <w:r>
        <w:rPr>
          <w:rFonts w:ascii="Times New Roman"/>
          <w:b w:val="false"/>
          <w:i w:val="false"/>
          <w:color w:val="000000"/>
          <w:sz w:val="28"/>
        </w:rPr>
        <w:t>
      42. При получении уведомляемым уполномоченным органом уведомления об обработке сведений об изъятом или погашенном фитосанитарном сертификате выполняется операция "Получение уведомления об обработке сведений об изъятом или погашенном фитосанитарном сертификате" (P.SS.11.OPR.009), в результате выполнения которой осуществляются прием и обработка указанного уведомления.</w:t>
      </w:r>
    </w:p>
    <w:bookmarkEnd w:id="235"/>
    <w:bookmarkStart w:name="z2509" w:id="236"/>
    <w:p>
      <w:pPr>
        <w:spacing w:after="0"/>
        <w:ind w:left="0"/>
        <w:jc w:val="both"/>
      </w:pPr>
      <w:r>
        <w:rPr>
          <w:rFonts w:ascii="Times New Roman"/>
          <w:b w:val="false"/>
          <w:i w:val="false"/>
          <w:color w:val="000000"/>
          <w:sz w:val="28"/>
        </w:rPr>
        <w:t>
      43. Результатом выполнения процедуры "Представление сведений об изъятом или погашенном фитосанитарном сертификате" (P.SS.11.PRC.003) является передача сведений об изъятом или погашенном фитосанитарном сертификате в уведомляющий уполномоченный орган.</w:t>
      </w:r>
    </w:p>
    <w:bookmarkEnd w:id="236"/>
    <w:bookmarkStart w:name="z2510" w:id="237"/>
    <w:p>
      <w:pPr>
        <w:spacing w:after="0"/>
        <w:ind w:left="0"/>
        <w:jc w:val="both"/>
      </w:pPr>
      <w:r>
        <w:rPr>
          <w:rFonts w:ascii="Times New Roman"/>
          <w:b w:val="false"/>
          <w:i w:val="false"/>
          <w:color w:val="000000"/>
          <w:sz w:val="28"/>
        </w:rPr>
        <w:t>
      44. Перечень операций общего процесса, выполняемых в рамках процедуры "Представление сведений об изъятом или погашенном фитосанитарном сертификате" (P.SS.11.PRC.003), приведен в таблице 14.</w:t>
      </w:r>
    </w:p>
    <w:bookmarkEnd w:id="2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2512" w:id="238"/>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об изъятом или погашенном фитосанитарном сертификате" (P.SS.11.PRC.003)</w:t>
      </w:r>
    </w:p>
    <w:bookmarkEnd w:id="2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3" w:id="239"/>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2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7" w:id="24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1" w:id="241"/>
          <w:p>
            <w:pPr>
              <w:spacing w:after="20"/>
              <w:ind w:left="20"/>
              <w:jc w:val="both"/>
            </w:pPr>
            <w:r>
              <w:rPr>
                <w:rFonts w:ascii="Times New Roman"/>
                <w:b w:val="false"/>
                <w:i w:val="false"/>
                <w:color w:val="000000"/>
                <w:sz w:val="20"/>
              </w:rPr>
              <w:t>
</w:t>
            </w:r>
            <w:r>
              <w:rPr>
                <w:rFonts w:ascii="Times New Roman"/>
                <w:b w:val="false"/>
                <w:i w:val="false"/>
                <w:color w:val="000000"/>
                <w:sz w:val="20"/>
              </w:rPr>
              <w:t>P.SS.11.OPR.007</w:t>
            </w:r>
          </w:p>
          <w:bookmarkEnd w:id="2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изъятом или погашенном фитосанитарном сертификате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5" w:id="242"/>
          <w:p>
            <w:pPr>
              <w:spacing w:after="20"/>
              <w:ind w:left="20"/>
              <w:jc w:val="both"/>
            </w:pPr>
            <w:r>
              <w:rPr>
                <w:rFonts w:ascii="Times New Roman"/>
                <w:b w:val="false"/>
                <w:i w:val="false"/>
                <w:color w:val="000000"/>
                <w:sz w:val="20"/>
              </w:rPr>
              <w:t>
</w:t>
            </w:r>
            <w:r>
              <w:rPr>
                <w:rFonts w:ascii="Times New Roman"/>
                <w:b w:val="false"/>
                <w:i w:val="false"/>
                <w:color w:val="000000"/>
                <w:sz w:val="20"/>
              </w:rPr>
              <w:t>P.SS.11.OPR.008</w:t>
            </w:r>
          </w:p>
          <w:bookmarkEnd w:id="2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об изъятом или погашенном фитосанитарном сертификате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9" w:id="243"/>
          <w:p>
            <w:pPr>
              <w:spacing w:after="20"/>
              <w:ind w:left="20"/>
              <w:jc w:val="both"/>
            </w:pPr>
            <w:r>
              <w:rPr>
                <w:rFonts w:ascii="Times New Roman"/>
                <w:b w:val="false"/>
                <w:i w:val="false"/>
                <w:color w:val="000000"/>
                <w:sz w:val="20"/>
              </w:rPr>
              <w:t>
</w:t>
            </w:r>
            <w:r>
              <w:rPr>
                <w:rFonts w:ascii="Times New Roman"/>
                <w:b w:val="false"/>
                <w:i w:val="false"/>
                <w:color w:val="000000"/>
                <w:sz w:val="20"/>
              </w:rPr>
              <w:t>P.SS.11.OPR.009</w:t>
            </w:r>
          </w:p>
          <w:bookmarkEnd w:id="2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об обработке сведений об изъятом или погашенном фитосанитарном сертификате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17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2534" w:id="244"/>
    <w:p>
      <w:pPr>
        <w:spacing w:after="0"/>
        <w:ind w:left="0"/>
        <w:jc w:val="left"/>
      </w:pPr>
      <w:r>
        <w:rPr>
          <w:rFonts w:ascii="Times New Roman"/>
          <w:b/>
          <w:i w:val="false"/>
          <w:color w:val="000000"/>
        </w:rPr>
        <w:t xml:space="preserve"> Описание операции "Представление сведений об изъятом </w:t>
      </w:r>
      <w:r>
        <w:br/>
      </w:r>
      <w:r>
        <w:rPr>
          <w:rFonts w:ascii="Times New Roman"/>
          <w:b/>
          <w:i w:val="false"/>
          <w:color w:val="000000"/>
        </w:rPr>
        <w:t>или погашенном фитосанитарном сертификате" (P.SS.11.OPR.007)</w:t>
      </w:r>
    </w:p>
    <w:bookmarkEnd w:id="2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5" w:id="245"/>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9" w:id="24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3" w:id="24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7" w:id="24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изъятом или погашенном фитосанитарном сертификате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1" w:id="24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5" w:id="25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случае изъятия или погашения фитосанитарного сертификата при осуществлении карантинного фитосанитарного контроля (надзора) по месту доставки партии подкарантинной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9" w:id="251"/>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3" w:id="252"/>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представляет сведения об изъятом или погашенном фитосанитарном сертификате в уведомляющий уполномоченный орган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7" w:id="253"/>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изъятом или погашенном фитосанитарном сертификате направлены </w:t>
            </w:r>
          </w:p>
          <w:p>
            <w:pPr>
              <w:spacing w:after="20"/>
              <w:ind w:left="20"/>
              <w:jc w:val="both"/>
            </w:pPr>
            <w:r>
              <w:rPr>
                <w:rFonts w:ascii="Times New Roman"/>
                <w:b w:val="false"/>
                <w:i w:val="false"/>
                <w:color w:val="000000"/>
                <w:sz w:val="20"/>
              </w:rPr>
              <w:t>в уведомляющий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2572" w:id="254"/>
    <w:p>
      <w:pPr>
        <w:spacing w:after="0"/>
        <w:ind w:left="0"/>
        <w:jc w:val="left"/>
      </w:pPr>
      <w:r>
        <w:rPr>
          <w:rFonts w:ascii="Times New Roman"/>
          <w:b/>
          <w:i w:val="false"/>
          <w:color w:val="000000"/>
        </w:rPr>
        <w:t xml:space="preserve"> Описание операции "Прием и обработка сведений об изъятом </w:t>
      </w:r>
      <w:r>
        <w:br/>
      </w:r>
      <w:r>
        <w:rPr>
          <w:rFonts w:ascii="Times New Roman"/>
          <w:b/>
          <w:i w:val="false"/>
          <w:color w:val="000000"/>
        </w:rPr>
        <w:t>или погашенном фитосанитарном сертификате" (P.SS.11.OPR.008)</w:t>
      </w:r>
    </w:p>
    <w:bookmarkEnd w:id="2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3" w:id="255"/>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7" w:id="25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1" w:id="25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5" w:id="25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об изъятом </w:t>
            </w:r>
          </w:p>
          <w:p>
            <w:pPr>
              <w:spacing w:after="20"/>
              <w:ind w:left="20"/>
              <w:jc w:val="both"/>
            </w:pPr>
            <w:r>
              <w:rPr>
                <w:rFonts w:ascii="Times New Roman"/>
                <w:b w:val="false"/>
                <w:i w:val="false"/>
                <w:color w:val="000000"/>
                <w:sz w:val="20"/>
              </w:rPr>
              <w:t>или погашенном фитосанитарном сертификате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9" w:id="25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уведомляющий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3" w:id="26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об изъятом или погашенном фитосанитарном сертификате (операция "Представление сведений </w:t>
            </w:r>
          </w:p>
          <w:p>
            <w:pPr>
              <w:spacing w:after="20"/>
              <w:ind w:left="20"/>
              <w:jc w:val="both"/>
            </w:pPr>
            <w:r>
              <w:rPr>
                <w:rFonts w:ascii="Times New Roman"/>
                <w:b w:val="false"/>
                <w:i w:val="false"/>
                <w:color w:val="000000"/>
                <w:sz w:val="20"/>
              </w:rPr>
              <w:t>об изъятом или погашенном фитосанитарном сертификате" (P.SS.11.OPR.007))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7" w:id="261"/>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1" w:id="262"/>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сведений об изъятом или погашенном фитосанитарном сертификате и направляет в уведомляемый уполномоченный орган уведомление об обработке сведений об изъятом или погашенном фитосанитарном сертификате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5" w:id="263"/>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изъятом или погашенном фитосанитарном сертификате обработаны, уведомление об обработке сведений об изъятом или погашенном фитосанитарном сертификате направлено в уведомляемый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2610" w:id="264"/>
    <w:p>
      <w:pPr>
        <w:spacing w:after="0"/>
        <w:ind w:left="0"/>
        <w:jc w:val="left"/>
      </w:pPr>
      <w:r>
        <w:rPr>
          <w:rFonts w:ascii="Times New Roman"/>
          <w:b/>
          <w:i w:val="false"/>
          <w:color w:val="000000"/>
        </w:rPr>
        <w:t xml:space="preserve"> Описание операции "Получение уведомления об обработке сведений </w:t>
      </w:r>
      <w:r>
        <w:br/>
      </w:r>
      <w:r>
        <w:rPr>
          <w:rFonts w:ascii="Times New Roman"/>
          <w:b/>
          <w:i w:val="false"/>
          <w:color w:val="000000"/>
        </w:rPr>
        <w:t>об изъятом или погашенном фитосанитарном сертификате" (P.SS.11.OPR.009)</w:t>
      </w:r>
    </w:p>
    <w:bookmarkEnd w:id="2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1" w:id="265"/>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5" w:id="26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9" w:id="26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3" w:id="26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об изъятом или погашенном фитосанитарном сертификате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7" w:id="26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1" w:id="27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уведомления об обработке сведений об изъятом или погашенном фитосанитарном сертификате (операция "Прием и обработка сведений об изъятом или погашенном фитосанитарном сертификате" (P.SS.11.OPR.008))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5" w:id="271"/>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9" w:id="272"/>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и обработку уведомления о результатах обработки сведений </w:t>
            </w:r>
          </w:p>
          <w:p>
            <w:pPr>
              <w:spacing w:after="20"/>
              <w:ind w:left="20"/>
              <w:jc w:val="both"/>
            </w:pPr>
            <w:r>
              <w:rPr>
                <w:rFonts w:ascii="Times New Roman"/>
                <w:b w:val="false"/>
                <w:i w:val="false"/>
                <w:color w:val="000000"/>
                <w:sz w:val="20"/>
              </w:rPr>
              <w:t>об изъятом или погашенном фитосанитарном сертификате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3" w:id="273"/>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результатах обработки сведений </w:t>
            </w:r>
          </w:p>
          <w:p>
            <w:pPr>
              <w:spacing w:after="20"/>
              <w:ind w:left="20"/>
              <w:jc w:val="both"/>
            </w:pPr>
            <w:r>
              <w:rPr>
                <w:rFonts w:ascii="Times New Roman"/>
                <w:b w:val="false"/>
                <w:i w:val="false"/>
                <w:color w:val="000000"/>
                <w:sz w:val="20"/>
              </w:rPr>
              <w:t>об изъятом или погашенном фитосанитарном сертификате обработано</w:t>
            </w:r>
          </w:p>
        </w:tc>
      </w:tr>
    </w:tbl>
    <w:bookmarkStart w:name="z2647" w:id="274"/>
    <w:p>
      <w:pPr>
        <w:spacing w:after="0"/>
        <w:ind w:left="0"/>
        <w:jc w:val="both"/>
      </w:pPr>
      <w:r>
        <w:rPr>
          <w:rFonts w:ascii="Times New Roman"/>
          <w:b w:val="false"/>
          <w:i w:val="false"/>
          <w:color w:val="000000"/>
          <w:sz w:val="28"/>
        </w:rPr>
        <w:t>
      Процедура "Предоставление сведений о партии подкарантинной продукции по запросу" (P.SS.11.PRC.011)</w:t>
      </w:r>
    </w:p>
    <w:bookmarkEnd w:id="274"/>
    <w:bookmarkStart w:name="z2648" w:id="275"/>
    <w:p>
      <w:pPr>
        <w:spacing w:after="0"/>
        <w:ind w:left="0"/>
        <w:jc w:val="both"/>
      </w:pPr>
      <w:r>
        <w:rPr>
          <w:rFonts w:ascii="Times New Roman"/>
          <w:b w:val="false"/>
          <w:i w:val="false"/>
          <w:color w:val="000000"/>
          <w:sz w:val="28"/>
        </w:rPr>
        <w:t>
      45. Схема выполнения процедуры "Предоставление сведений о партии подкарантинной продукции по запросу" (P.SS.11.PRC.011) представлена на рисунке 7.</w:t>
      </w:r>
    </w:p>
    <w:bookmarkEnd w:id="275"/>
    <w:bookmarkStart w:name="z2649" w:id="276"/>
    <w:p>
      <w:pPr>
        <w:spacing w:after="0"/>
        <w:ind w:left="0"/>
        <w:jc w:val="both"/>
      </w:pPr>
      <w:r>
        <w:rPr>
          <w:rFonts w:ascii="Times New Roman"/>
          <w:b w:val="false"/>
          <w:i w:val="false"/>
          <w:color w:val="000000"/>
          <w:sz w:val="28"/>
        </w:rPr>
        <w:t xml:space="preserve">
      </w:t>
      </w:r>
    </w:p>
    <w:bookmarkEnd w:id="276"/>
    <w:p>
      <w:pPr>
        <w:spacing w:after="0"/>
        <w:ind w:left="0"/>
        <w:jc w:val="both"/>
      </w:pPr>
      <w:r>
        <w:drawing>
          <wp:inline distT="0" distB="0" distL="0" distR="0">
            <wp:extent cx="78105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912100"/>
                    </a:xfrm>
                    <a:prstGeom prst="rect">
                      <a:avLst/>
                    </a:prstGeom>
                  </pic:spPr>
                </pic:pic>
              </a:graphicData>
            </a:graphic>
          </wp:inline>
        </w:drawing>
      </w:r>
    </w:p>
    <w:p>
      <w:pPr>
        <w:spacing w:after="0"/>
        <w:ind w:left="0"/>
        <w:jc w:val="left"/>
      </w:pPr>
      <w:r>
        <w:br/>
      </w:r>
      <w:r>
        <w:rPr>
          <w:rFonts w:ascii="Times New Roman"/>
          <w:b/>
          <w:i w:val="false"/>
          <w:color w:val="000000"/>
          <w:sz w:val="28"/>
        </w:rPr>
        <w:t>Рис. 7. Схема выполнения процедуры "Предоставление сведений о партии подкарантинной продукции по запросу" (P.</w:t>
      </w:r>
      <w:r>
        <w:rPr>
          <w:rFonts w:ascii="Times New Roman"/>
          <w:b/>
          <w:i w:val="false"/>
          <w:color w:val="000000"/>
          <w:sz w:val="28"/>
        </w:rPr>
        <w:t>SS</w:t>
      </w:r>
      <w:r>
        <w:rPr>
          <w:rFonts w:ascii="Times New Roman"/>
          <w:b/>
          <w:i w:val="false"/>
          <w:color w:val="000000"/>
          <w:sz w:val="28"/>
        </w:rPr>
        <w:t>.11.PRC.011)</w:t>
      </w:r>
      <w:r>
        <w:br/>
      </w:r>
      <w:r>
        <w:rPr>
          <w:rFonts w:ascii="Times New Roman"/>
          <w:b w:val="false"/>
          <w:i w:val="false"/>
          <w:color w:val="000000"/>
          <w:sz w:val="28"/>
        </w:rPr>
        <w:t>
</w:t>
      </w:r>
    </w:p>
    <w:bookmarkStart w:name="z2650" w:id="277"/>
    <w:p>
      <w:pPr>
        <w:spacing w:after="0"/>
        <w:ind w:left="0"/>
        <w:jc w:val="both"/>
      </w:pPr>
      <w:r>
        <w:rPr>
          <w:rFonts w:ascii="Times New Roman"/>
          <w:b w:val="false"/>
          <w:i w:val="false"/>
          <w:color w:val="000000"/>
          <w:sz w:val="28"/>
        </w:rPr>
        <w:t>
      46. Процедура "Предоставление сведений о партии подкарантинной продукции по запросу" (P.SS.11.PRC.011) выполняется при необходимости получения уведомляемым уполномоченным органом сведений о партии подкарантинной продукции.</w:t>
      </w:r>
    </w:p>
    <w:bookmarkEnd w:id="277"/>
    <w:bookmarkStart w:name="z2651" w:id="278"/>
    <w:p>
      <w:pPr>
        <w:spacing w:after="0"/>
        <w:ind w:left="0"/>
        <w:jc w:val="both"/>
      </w:pPr>
      <w:r>
        <w:rPr>
          <w:rFonts w:ascii="Times New Roman"/>
          <w:b w:val="false"/>
          <w:i w:val="false"/>
          <w:color w:val="000000"/>
          <w:sz w:val="28"/>
        </w:rPr>
        <w:t>
      47. Первой выполняется операция "Запрос сведений о партии подкарантинной продукции" (P.SS.11.OPR.031) по результатам выполнения которой уведомляемым уполномоченным органом формируется и направляется в уведомляющий уполномоченный орган запрос на предоставление сведений о партии подкарантинной продукции.</w:t>
      </w:r>
    </w:p>
    <w:bookmarkEnd w:id="278"/>
    <w:p>
      <w:pPr>
        <w:spacing w:after="0"/>
        <w:ind w:left="0"/>
        <w:jc w:val="both"/>
      </w:pPr>
      <w:bookmarkStart w:name="z2652" w:id="279"/>
      <w:r>
        <w:rPr>
          <w:rFonts w:ascii="Times New Roman"/>
          <w:b w:val="false"/>
          <w:i w:val="false"/>
          <w:color w:val="000000"/>
          <w:sz w:val="28"/>
        </w:rPr>
        <w:t xml:space="preserve">
      48. При получении уведомляющим уполномоченным органом запроса на предоставление сведений о партии подкарантинной продукции выполняется операция "Обработка запроса и предоставление сведений о партии подкарантинной продукции" (P.SS.11.OPR.032), </w:t>
      </w:r>
    </w:p>
    <w:bookmarkEnd w:id="279"/>
    <w:p>
      <w:pPr>
        <w:spacing w:after="0"/>
        <w:ind w:left="0"/>
        <w:jc w:val="both"/>
      </w:pPr>
      <w:r>
        <w:rPr>
          <w:rFonts w:ascii="Times New Roman"/>
          <w:b w:val="false"/>
          <w:i w:val="false"/>
          <w:color w:val="000000"/>
          <w:sz w:val="28"/>
        </w:rPr>
        <w:t>по результатам выполнения которой формируются и направляются в уведомляемый уполномоченный орган запрашиваемые сведения или направляется уведомление об отсутствии сведений, удовлетворяющих параметрам запроса.</w:t>
      </w:r>
    </w:p>
    <w:bookmarkStart w:name="z2653" w:id="280"/>
    <w:p>
      <w:pPr>
        <w:spacing w:after="0"/>
        <w:ind w:left="0"/>
        <w:jc w:val="both"/>
      </w:pPr>
      <w:r>
        <w:rPr>
          <w:rFonts w:ascii="Times New Roman"/>
          <w:b w:val="false"/>
          <w:i w:val="false"/>
          <w:color w:val="000000"/>
          <w:sz w:val="28"/>
        </w:rPr>
        <w:t>
      49. При получении уведомляемым уполномоченным органом сведений о партии подкарантинной продукции выполняется операция "Прием и обработка сведений о партии подкарантинной продукции" (P.SS.11.OPR.033).</w:t>
      </w:r>
    </w:p>
    <w:bookmarkEnd w:id="280"/>
    <w:bookmarkStart w:name="z2654" w:id="281"/>
    <w:p>
      <w:pPr>
        <w:spacing w:after="0"/>
        <w:ind w:left="0"/>
        <w:jc w:val="both"/>
      </w:pPr>
      <w:r>
        <w:rPr>
          <w:rFonts w:ascii="Times New Roman"/>
          <w:b w:val="false"/>
          <w:i w:val="false"/>
          <w:color w:val="000000"/>
          <w:sz w:val="28"/>
        </w:rPr>
        <w:t>
      50. Результатом выполнения процедуры "Предоставление сведений о партии подкарантинной продукции по запросу" (P.SS.11.PRC.011) является получение уведомляемым уполномоченным органом сведений о партии подкарантинной продукции или уведомления об отсутствии сведений, удовлетворяющих параметрам запроса.</w:t>
      </w:r>
    </w:p>
    <w:bookmarkEnd w:id="281"/>
    <w:bookmarkStart w:name="z2655" w:id="282"/>
    <w:p>
      <w:pPr>
        <w:spacing w:after="0"/>
        <w:ind w:left="0"/>
        <w:jc w:val="both"/>
      </w:pPr>
      <w:r>
        <w:rPr>
          <w:rFonts w:ascii="Times New Roman"/>
          <w:b w:val="false"/>
          <w:i w:val="false"/>
          <w:color w:val="000000"/>
          <w:sz w:val="28"/>
        </w:rPr>
        <w:t>
      51. Перечень операций общего процесса, выполняемых в рамках процедуры "Предоставление сведений о партии подкарантинной продукции по запросу" (P.SS.11.PRC.011), приведен в таблице 18.</w:t>
      </w:r>
    </w:p>
    <w:bookmarkEnd w:id="2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2657" w:id="283"/>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"Предоставление сведений о партии подкарантинной продукции </w:t>
      </w:r>
      <w:r>
        <w:br/>
      </w:r>
      <w:r>
        <w:rPr>
          <w:rFonts w:ascii="Times New Roman"/>
          <w:b/>
          <w:i w:val="false"/>
          <w:color w:val="000000"/>
        </w:rPr>
        <w:t>по запросу" (P.SS.11.PRC.011)</w:t>
      </w:r>
    </w:p>
    <w:bookmarkEnd w:id="2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8" w:id="284"/>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2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2" w:id="28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6" w:id="286"/>
          <w:p>
            <w:pPr>
              <w:spacing w:after="20"/>
              <w:ind w:left="20"/>
              <w:jc w:val="both"/>
            </w:pPr>
            <w:r>
              <w:rPr>
                <w:rFonts w:ascii="Times New Roman"/>
                <w:b w:val="false"/>
                <w:i w:val="false"/>
                <w:color w:val="000000"/>
                <w:sz w:val="20"/>
              </w:rPr>
              <w:t>
</w:t>
            </w:r>
            <w:r>
              <w:rPr>
                <w:rFonts w:ascii="Times New Roman"/>
                <w:b w:val="false"/>
                <w:i w:val="false"/>
                <w:color w:val="000000"/>
                <w:sz w:val="20"/>
              </w:rPr>
              <w:t>P.SS.11.OPR.031</w:t>
            </w:r>
          </w:p>
          <w:bookmarkEnd w:id="2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партии подкарантинной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0" w:id="287"/>
          <w:p>
            <w:pPr>
              <w:spacing w:after="20"/>
              <w:ind w:left="20"/>
              <w:jc w:val="both"/>
            </w:pPr>
            <w:r>
              <w:rPr>
                <w:rFonts w:ascii="Times New Roman"/>
                <w:b w:val="false"/>
                <w:i w:val="false"/>
                <w:color w:val="000000"/>
                <w:sz w:val="20"/>
              </w:rPr>
              <w:t>
</w:t>
            </w:r>
            <w:r>
              <w:rPr>
                <w:rFonts w:ascii="Times New Roman"/>
                <w:b w:val="false"/>
                <w:i w:val="false"/>
                <w:color w:val="000000"/>
                <w:sz w:val="20"/>
              </w:rPr>
              <w:t>P.SS.11.OPR.032</w:t>
            </w:r>
          </w:p>
          <w:bookmarkEnd w:id="2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предоставление сведений о партии подкарантинной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4" w:id="288"/>
          <w:p>
            <w:pPr>
              <w:spacing w:after="20"/>
              <w:ind w:left="20"/>
              <w:jc w:val="both"/>
            </w:pPr>
            <w:r>
              <w:rPr>
                <w:rFonts w:ascii="Times New Roman"/>
                <w:b w:val="false"/>
                <w:i w:val="false"/>
                <w:color w:val="000000"/>
                <w:sz w:val="20"/>
              </w:rPr>
              <w:t>
</w:t>
            </w:r>
            <w:r>
              <w:rPr>
                <w:rFonts w:ascii="Times New Roman"/>
                <w:b w:val="false"/>
                <w:i w:val="false"/>
                <w:color w:val="000000"/>
                <w:sz w:val="20"/>
              </w:rPr>
              <w:t>P.SS.11.OPR.033</w:t>
            </w:r>
          </w:p>
          <w:bookmarkEnd w:id="2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 партии подкарантинной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21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2679" w:id="289"/>
    <w:p>
      <w:pPr>
        <w:spacing w:after="0"/>
        <w:ind w:left="0"/>
        <w:jc w:val="left"/>
      </w:pPr>
      <w:r>
        <w:rPr>
          <w:rFonts w:ascii="Times New Roman"/>
          <w:b/>
          <w:i w:val="false"/>
          <w:color w:val="000000"/>
        </w:rPr>
        <w:t xml:space="preserve"> Описание операции "Запрос сведений о партии подкарантинной продукции" (P.SS.11.OPR.031)</w:t>
      </w:r>
    </w:p>
    <w:bookmarkEnd w:id="2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0" w:id="290"/>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2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4" w:id="29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8" w:id="29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2" w:id="29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партии подкарантинной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6" w:id="29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0" w:id="29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сведений о партии подкарантинной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4" w:id="296"/>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8" w:id="297"/>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уведомляющий уполномоченный орган запрос на предоставление сведений о партии подкарантинной продукции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2" w:id="298"/>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на предоставление сведений о партии подкарантинной продукции направлен </w:t>
            </w:r>
          </w:p>
          <w:p>
            <w:pPr>
              <w:spacing w:after="20"/>
              <w:ind w:left="20"/>
              <w:jc w:val="both"/>
            </w:pPr>
            <w:r>
              <w:rPr>
                <w:rFonts w:ascii="Times New Roman"/>
                <w:b w:val="false"/>
                <w:i w:val="false"/>
                <w:color w:val="000000"/>
                <w:sz w:val="20"/>
              </w:rPr>
              <w:t>в уведомляющий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2717" w:id="299"/>
    <w:p>
      <w:pPr>
        <w:spacing w:after="0"/>
        <w:ind w:left="0"/>
        <w:jc w:val="left"/>
      </w:pPr>
      <w:r>
        <w:rPr>
          <w:rFonts w:ascii="Times New Roman"/>
          <w:b/>
          <w:i w:val="false"/>
          <w:color w:val="000000"/>
        </w:rPr>
        <w:t xml:space="preserve"> Описание операции "Обработка запроса и предоставление сведений </w:t>
      </w:r>
      <w:r>
        <w:br/>
      </w:r>
      <w:r>
        <w:rPr>
          <w:rFonts w:ascii="Times New Roman"/>
          <w:b/>
          <w:i w:val="false"/>
          <w:color w:val="000000"/>
        </w:rPr>
        <w:t>о партии подкарантинной продукции" (P.SS.11.OPR.032)</w:t>
      </w:r>
    </w:p>
    <w:bookmarkEnd w:id="2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8" w:id="300"/>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3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2" w:id="30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6" w:id="30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0" w:id="30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предоставление сведений о партии подкарантинной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4" w:id="30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уведомляющий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8" w:id="30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предоставление сведений о партии подкарантинной продукции (операция "Запрос сведений о партии подкарантинной продукции" (P.SS.11.OPR.031))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2" w:id="306"/>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и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6" w:id="307"/>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3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запроса в соответствии с Регламентом информационного взаимодействия между уполномоченными органами, формирует и направляет в уведомляемый уполномоченный орган сведения о партии подкарантинной продукции, либо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0" w:id="308"/>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3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 или уведомление об отсутствии сведений, удовлетворяющих параметрам запроса, направлены в уведомляемый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2755" w:id="309"/>
    <w:p>
      <w:pPr>
        <w:spacing w:after="0"/>
        <w:ind w:left="0"/>
        <w:jc w:val="left"/>
      </w:pPr>
      <w:r>
        <w:rPr>
          <w:rFonts w:ascii="Times New Roman"/>
          <w:b/>
          <w:i w:val="false"/>
          <w:color w:val="000000"/>
        </w:rPr>
        <w:t xml:space="preserve"> Описание операции "Прием и обработка сведений о партии подкарантинной продукции" (P.SS.11.OPR.033)</w:t>
      </w:r>
    </w:p>
    <w:bookmarkEnd w:id="3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6" w:id="310"/>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3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0" w:id="31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4" w:id="31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8" w:id="31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партии подкарантинной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2" w:id="31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6" w:id="31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о партии подкарантинной продукции или уведомления об отсутствии сведений, удовлетворяющих параметрам запроса (операция "Обработка запроса и предоставление сведений о партии подкарантинной продукции" (P.SS.11.OPR.032))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0" w:id="316"/>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или уведомления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4" w:id="317"/>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3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о партии подкарантинной продукции, либо уведомление об отсутствии сведений, удовлетворяющих параметрам запроса, и осуществляет их обработку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8" w:id="318"/>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3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 либо уведомление об отсутствии сведений, удовлетворяющих параметрам запроса, обработаны</w:t>
            </w:r>
          </w:p>
        </w:tc>
      </w:tr>
    </w:tbl>
    <w:bookmarkStart w:name="z2792" w:id="319"/>
    <w:p>
      <w:pPr>
        <w:spacing w:after="0"/>
        <w:ind w:left="0"/>
        <w:jc w:val="both"/>
      </w:pPr>
      <w:r>
        <w:rPr>
          <w:rFonts w:ascii="Times New Roman"/>
          <w:b w:val="false"/>
          <w:i w:val="false"/>
          <w:color w:val="000000"/>
          <w:sz w:val="28"/>
        </w:rPr>
        <w:t>
      Процедура "Представление сведений о партии подкарантинной продукции в ограниченном объеме" (P.SS.11.PRC.012)</w:t>
      </w:r>
    </w:p>
    <w:bookmarkEnd w:id="319"/>
    <w:bookmarkStart w:name="z2793" w:id="320"/>
    <w:p>
      <w:pPr>
        <w:spacing w:after="0"/>
        <w:ind w:left="0"/>
        <w:jc w:val="both"/>
      </w:pPr>
      <w:r>
        <w:rPr>
          <w:rFonts w:ascii="Times New Roman"/>
          <w:b w:val="false"/>
          <w:i w:val="false"/>
          <w:color w:val="000000"/>
          <w:sz w:val="28"/>
        </w:rPr>
        <w:t>
      52. Схема выполнения процедуры "Представление сведений о партии подкарантинной продукции в ограниченном объеме" (P.SS.11.PRC.012) представлена на рисунке 8.</w:t>
      </w:r>
    </w:p>
    <w:bookmarkEnd w:id="320"/>
    <w:bookmarkStart w:name="z2794" w:id="321"/>
    <w:p>
      <w:pPr>
        <w:spacing w:after="0"/>
        <w:ind w:left="0"/>
        <w:jc w:val="both"/>
      </w:pPr>
      <w:r>
        <w:rPr>
          <w:rFonts w:ascii="Times New Roman"/>
          <w:b w:val="false"/>
          <w:i w:val="false"/>
          <w:color w:val="000000"/>
          <w:sz w:val="28"/>
        </w:rPr>
        <w:t xml:space="preserve">
      </w:t>
      </w:r>
    </w:p>
    <w:bookmarkEnd w:id="321"/>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95" w:id="322"/>
    <w:p>
      <w:pPr>
        <w:spacing w:after="0"/>
        <w:ind w:left="0"/>
        <w:jc w:val="both"/>
      </w:pPr>
      <w:r>
        <w:rPr>
          <w:rFonts w:ascii="Times New Roman"/>
          <w:b w:val="false"/>
          <w:i w:val="false"/>
          <w:color w:val="000000"/>
          <w:sz w:val="28"/>
        </w:rPr>
        <w:t xml:space="preserve">
      </w:t>
      </w:r>
      <w:r>
        <w:rPr>
          <w:rFonts w:ascii="Times New Roman"/>
          <w:b/>
          <w:i w:val="false"/>
          <w:color w:val="000000"/>
          <w:sz w:val="28"/>
        </w:rPr>
        <w:t>Рис. 8. Схема выполнения процедуры "Представление сведений о партии подкарантинной продукции в ограниченном объеме" (P.SS.11.PRC.012)</w:t>
      </w:r>
    </w:p>
    <w:bookmarkEnd w:id="322"/>
    <w:bookmarkStart w:name="z2796" w:id="323"/>
    <w:p>
      <w:pPr>
        <w:spacing w:after="0"/>
        <w:ind w:left="0"/>
        <w:jc w:val="both"/>
      </w:pPr>
      <w:r>
        <w:rPr>
          <w:rFonts w:ascii="Times New Roman"/>
          <w:b w:val="false"/>
          <w:i w:val="false"/>
          <w:color w:val="000000"/>
          <w:sz w:val="28"/>
        </w:rPr>
        <w:t>
      53. Процедура "Представление сведений о партии подкарантинной продукции в ограниченном объеме" (P.SS.11.PRC.012) выполняется при необходимости направления сведений о партии подкарантинной продукции в ограниченном объеме.</w:t>
      </w:r>
    </w:p>
    <w:bookmarkEnd w:id="323"/>
    <w:bookmarkStart w:name="z2797" w:id="324"/>
    <w:p>
      <w:pPr>
        <w:spacing w:after="0"/>
        <w:ind w:left="0"/>
        <w:jc w:val="both"/>
      </w:pPr>
      <w:r>
        <w:rPr>
          <w:rFonts w:ascii="Times New Roman"/>
          <w:b w:val="false"/>
          <w:i w:val="false"/>
          <w:color w:val="000000"/>
          <w:sz w:val="28"/>
        </w:rPr>
        <w:t>
      54. Первой выполняется операция "Представление сведений о партии подкарантинной продукции в ограниченном объеме" (P.SS.11.OPR.034), по результатам выполнения которой уведомляющим уполномоченным органом формируются и направляются в уведомляемый уполномоченный орган сведения о партии подкарантинной продукции.</w:t>
      </w:r>
    </w:p>
    <w:bookmarkEnd w:id="324"/>
    <w:bookmarkStart w:name="z2798" w:id="325"/>
    <w:p>
      <w:pPr>
        <w:spacing w:after="0"/>
        <w:ind w:left="0"/>
        <w:jc w:val="both"/>
      </w:pPr>
      <w:r>
        <w:rPr>
          <w:rFonts w:ascii="Times New Roman"/>
          <w:b w:val="false"/>
          <w:i w:val="false"/>
          <w:color w:val="000000"/>
          <w:sz w:val="28"/>
        </w:rPr>
        <w:t>
      55. При получении уведомляемым уполномоченным органом сведений о партии подкарантинной продукции выполняется операция "Прием и обработка сведений о партии подкарантинной продукции в ограниченном объеме" (P.SS.11.OPR.035), по результатам выполнения которой осуществляются прием и обработка указанных сведений. В уведомляющий уполномоченный орган направляется уведомление об обработке сведений о партии подкарантинной продукции.</w:t>
      </w:r>
    </w:p>
    <w:bookmarkEnd w:id="325"/>
    <w:bookmarkStart w:name="z2799" w:id="326"/>
    <w:p>
      <w:pPr>
        <w:spacing w:after="0"/>
        <w:ind w:left="0"/>
        <w:jc w:val="both"/>
      </w:pPr>
      <w:r>
        <w:rPr>
          <w:rFonts w:ascii="Times New Roman"/>
          <w:b w:val="false"/>
          <w:i w:val="false"/>
          <w:color w:val="000000"/>
          <w:sz w:val="28"/>
        </w:rPr>
        <w:t>
      56. При получении уведомляющим уполномоченным органом уведомления об обработке сведений о партии подкарантинной продукции выполняется операция "Получение уведомления об обработке сведений о партии подкарантинной продукции в ограниченном объеме" (P.SS.11.OPR.036), по результатам выполнения которой осуществляются прием и обработка указанного уведомления.</w:t>
      </w:r>
    </w:p>
    <w:bookmarkEnd w:id="326"/>
    <w:bookmarkStart w:name="z2800" w:id="327"/>
    <w:p>
      <w:pPr>
        <w:spacing w:after="0"/>
        <w:ind w:left="0"/>
        <w:jc w:val="both"/>
      </w:pPr>
      <w:r>
        <w:rPr>
          <w:rFonts w:ascii="Times New Roman"/>
          <w:b w:val="false"/>
          <w:i w:val="false"/>
          <w:color w:val="000000"/>
          <w:sz w:val="28"/>
        </w:rPr>
        <w:t>
      57. Результатом выполнения процедуры "Представление сведений о партии подкарантинной продукции в ограниченном объеме" (P.SS.11.PRC.012) является передача сведений о партии подкарантинной продукции в уведомляемый уполномоченный орган.</w:t>
      </w:r>
    </w:p>
    <w:bookmarkEnd w:id="327"/>
    <w:bookmarkStart w:name="z2801" w:id="328"/>
    <w:p>
      <w:pPr>
        <w:spacing w:after="0"/>
        <w:ind w:left="0"/>
        <w:jc w:val="both"/>
      </w:pPr>
      <w:r>
        <w:rPr>
          <w:rFonts w:ascii="Times New Roman"/>
          <w:b w:val="false"/>
          <w:i w:val="false"/>
          <w:color w:val="000000"/>
          <w:sz w:val="28"/>
        </w:rPr>
        <w:t>
      58. Перечень операций общего процесса, выполняемых в рамках процедуры "Представление сведений о партии подкарантинной продукции в ограниченном объеме" (P.SS.11.PRC.012), приведен в таблице 22.</w:t>
      </w:r>
    </w:p>
    <w:bookmarkEnd w:id="3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2803" w:id="329"/>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партии подкарантинной продукции в ограниченном объеме" (P.SS.11.PRC.012)</w:t>
      </w:r>
    </w:p>
    <w:bookmarkEnd w:id="3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4" w:id="330"/>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3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8" w:id="33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2" w:id="332"/>
          <w:p>
            <w:pPr>
              <w:spacing w:after="20"/>
              <w:ind w:left="20"/>
              <w:jc w:val="both"/>
            </w:pPr>
            <w:r>
              <w:rPr>
                <w:rFonts w:ascii="Times New Roman"/>
                <w:b w:val="false"/>
                <w:i w:val="false"/>
                <w:color w:val="000000"/>
                <w:sz w:val="20"/>
              </w:rPr>
              <w:t>
</w:t>
            </w:r>
            <w:r>
              <w:rPr>
                <w:rFonts w:ascii="Times New Roman"/>
                <w:b w:val="false"/>
                <w:i w:val="false"/>
                <w:color w:val="000000"/>
                <w:sz w:val="20"/>
              </w:rPr>
              <w:t>P.SS.11.OPR.034</w:t>
            </w:r>
          </w:p>
          <w:bookmarkEnd w:id="3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 партии подкарантинной продукции </w:t>
            </w:r>
          </w:p>
          <w:p>
            <w:pPr>
              <w:spacing w:after="20"/>
              <w:ind w:left="20"/>
              <w:jc w:val="both"/>
            </w:pPr>
            <w:r>
              <w:rPr>
                <w:rFonts w:ascii="Times New Roman"/>
                <w:b w:val="false"/>
                <w:i w:val="false"/>
                <w:color w:val="000000"/>
                <w:sz w:val="20"/>
              </w:rPr>
              <w:t>в ограниченном объеме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6" w:id="333"/>
          <w:p>
            <w:pPr>
              <w:spacing w:after="20"/>
              <w:ind w:left="20"/>
              <w:jc w:val="both"/>
            </w:pPr>
            <w:r>
              <w:rPr>
                <w:rFonts w:ascii="Times New Roman"/>
                <w:b w:val="false"/>
                <w:i w:val="false"/>
                <w:color w:val="000000"/>
                <w:sz w:val="20"/>
              </w:rPr>
              <w:t>
</w:t>
            </w:r>
            <w:r>
              <w:rPr>
                <w:rFonts w:ascii="Times New Roman"/>
                <w:b w:val="false"/>
                <w:i w:val="false"/>
                <w:color w:val="000000"/>
                <w:sz w:val="20"/>
              </w:rPr>
              <w:t>P.SS.11.OPR.035</w:t>
            </w:r>
          </w:p>
          <w:bookmarkEnd w:id="3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 партии подкарантинной продукции в ограниченном объеме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0" w:id="334"/>
          <w:p>
            <w:pPr>
              <w:spacing w:after="20"/>
              <w:ind w:left="20"/>
              <w:jc w:val="both"/>
            </w:pPr>
            <w:r>
              <w:rPr>
                <w:rFonts w:ascii="Times New Roman"/>
                <w:b w:val="false"/>
                <w:i w:val="false"/>
                <w:color w:val="000000"/>
                <w:sz w:val="20"/>
              </w:rPr>
              <w:t>
</w:t>
            </w:r>
            <w:r>
              <w:rPr>
                <w:rFonts w:ascii="Times New Roman"/>
                <w:b w:val="false"/>
                <w:i w:val="false"/>
                <w:color w:val="000000"/>
                <w:sz w:val="20"/>
              </w:rPr>
              <w:t>P.SS.11.OPR.036</w:t>
            </w:r>
          </w:p>
          <w:bookmarkEnd w:id="3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об обработке сведений о партии подкарантинной продукции </w:t>
            </w:r>
          </w:p>
          <w:p>
            <w:pPr>
              <w:spacing w:after="20"/>
              <w:ind w:left="20"/>
              <w:jc w:val="both"/>
            </w:pPr>
            <w:r>
              <w:rPr>
                <w:rFonts w:ascii="Times New Roman"/>
                <w:b w:val="false"/>
                <w:i w:val="false"/>
                <w:color w:val="000000"/>
                <w:sz w:val="20"/>
              </w:rPr>
              <w:t>в ограниченном объеме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25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2825" w:id="335"/>
    <w:p>
      <w:pPr>
        <w:spacing w:after="0"/>
        <w:ind w:left="0"/>
        <w:jc w:val="left"/>
      </w:pPr>
      <w:r>
        <w:rPr>
          <w:rFonts w:ascii="Times New Roman"/>
          <w:b/>
          <w:i w:val="false"/>
          <w:color w:val="000000"/>
        </w:rPr>
        <w:t xml:space="preserve"> Описание операции "Представление сведений о партии подкарантинной продукции в ограниченном объеме" (P.SS.11.OPR.034)</w:t>
      </w:r>
    </w:p>
    <w:bookmarkEnd w:id="3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6" w:id="336"/>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3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0" w:id="33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4" w:id="33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8" w:id="33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партии подкарантинной продукции в ограниченном объеме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2" w:id="34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уведомляющий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6" w:id="341"/>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необходимости представления сведений о партии подкарантинной продукции </w:t>
            </w:r>
          </w:p>
          <w:p>
            <w:pPr>
              <w:spacing w:after="20"/>
              <w:ind w:left="20"/>
              <w:jc w:val="both"/>
            </w:pPr>
            <w:r>
              <w:rPr>
                <w:rFonts w:ascii="Times New Roman"/>
                <w:b w:val="false"/>
                <w:i w:val="false"/>
                <w:color w:val="000000"/>
                <w:sz w:val="20"/>
              </w:rPr>
              <w:t>в ограниченном объеме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0" w:id="342"/>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4" w:id="343"/>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3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сведения </w:t>
            </w:r>
          </w:p>
          <w:p>
            <w:pPr>
              <w:spacing w:after="20"/>
              <w:ind w:left="20"/>
              <w:jc w:val="both"/>
            </w:pPr>
            <w:r>
              <w:rPr>
                <w:rFonts w:ascii="Times New Roman"/>
                <w:b w:val="false"/>
                <w:i w:val="false"/>
                <w:color w:val="000000"/>
                <w:sz w:val="20"/>
              </w:rPr>
              <w:t>о партии подкарантинной продукции в уведомляемый уполномоченный орган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8" w:id="344"/>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3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 направлены в уведомляемый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2863" w:id="345"/>
    <w:p>
      <w:pPr>
        <w:spacing w:after="0"/>
        <w:ind w:left="0"/>
        <w:jc w:val="left"/>
      </w:pPr>
      <w:r>
        <w:rPr>
          <w:rFonts w:ascii="Times New Roman"/>
          <w:b/>
          <w:i w:val="false"/>
          <w:color w:val="000000"/>
        </w:rPr>
        <w:t xml:space="preserve"> Описание операции "Прием и обработка сведений о партии подкарантинной продукции в ограниченном объеме" (P.SS.11.OPR.035)</w:t>
      </w:r>
    </w:p>
    <w:bookmarkEnd w:id="3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4" w:id="346"/>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3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8" w:id="34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2" w:id="34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6" w:id="34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партии подкарантинной продукции в ограниченном объеме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0" w:id="35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4" w:id="351"/>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о партии подкарантинной продукции (операция "Представление сведений о партии подкарантинной продукции в ограниченном объеме" (P.SS.11.OPR.034))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8" w:id="352"/>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2" w:id="353"/>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3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и обработку сведений о партии подкарантинной продукции </w:t>
            </w:r>
          </w:p>
          <w:p>
            <w:pPr>
              <w:spacing w:after="20"/>
              <w:ind w:left="20"/>
              <w:jc w:val="both"/>
            </w:pPr>
            <w:r>
              <w:rPr>
                <w:rFonts w:ascii="Times New Roman"/>
                <w:b w:val="false"/>
                <w:i w:val="false"/>
                <w:color w:val="000000"/>
                <w:sz w:val="20"/>
              </w:rPr>
              <w:t xml:space="preserve">и направляет в уведомляющий уполномоченный орган уведомление об обработке сведений </w:t>
            </w:r>
          </w:p>
          <w:p>
            <w:pPr>
              <w:spacing w:after="20"/>
              <w:ind w:left="20"/>
              <w:jc w:val="both"/>
            </w:pPr>
            <w:r>
              <w:rPr>
                <w:rFonts w:ascii="Times New Roman"/>
                <w:b w:val="false"/>
                <w:i w:val="false"/>
                <w:color w:val="000000"/>
                <w:sz w:val="20"/>
              </w:rPr>
              <w:t>о партии подкарантинной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6" w:id="354"/>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3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партии подкарантинной продукции обработаны, уведомление об обработке сведений </w:t>
            </w:r>
          </w:p>
          <w:p>
            <w:pPr>
              <w:spacing w:after="20"/>
              <w:ind w:left="20"/>
              <w:jc w:val="both"/>
            </w:pPr>
            <w:r>
              <w:rPr>
                <w:rFonts w:ascii="Times New Roman"/>
                <w:b w:val="false"/>
                <w:i w:val="false"/>
                <w:color w:val="000000"/>
                <w:sz w:val="20"/>
              </w:rPr>
              <w:t xml:space="preserve">о партии подкарантинной продукции направлено </w:t>
            </w:r>
          </w:p>
          <w:p>
            <w:pPr>
              <w:spacing w:after="20"/>
              <w:ind w:left="20"/>
              <w:jc w:val="both"/>
            </w:pPr>
            <w:r>
              <w:rPr>
                <w:rFonts w:ascii="Times New Roman"/>
                <w:b w:val="false"/>
                <w:i w:val="false"/>
                <w:color w:val="000000"/>
                <w:sz w:val="20"/>
              </w:rPr>
              <w:t>в уведомляющий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2901" w:id="355"/>
    <w:p>
      <w:pPr>
        <w:spacing w:after="0"/>
        <w:ind w:left="0"/>
        <w:jc w:val="left"/>
      </w:pPr>
      <w:r>
        <w:rPr>
          <w:rFonts w:ascii="Times New Roman"/>
          <w:b/>
          <w:i w:val="false"/>
          <w:color w:val="000000"/>
        </w:rPr>
        <w:t xml:space="preserve"> Описание операции "Получение уведомления об обработке сведений </w:t>
      </w:r>
      <w:r>
        <w:br/>
      </w:r>
      <w:r>
        <w:rPr>
          <w:rFonts w:ascii="Times New Roman"/>
          <w:b/>
          <w:i w:val="false"/>
          <w:color w:val="000000"/>
        </w:rPr>
        <w:t>о партии подкарантинной продукции в ограниченном объеме" (P.SS.11.OPR.036)</w:t>
      </w:r>
    </w:p>
    <w:bookmarkEnd w:id="3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2" w:id="356"/>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3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6" w:id="35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0" w:id="35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4" w:id="35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 партии подкарантинной продукции в ограниченном объеме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8" w:id="36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уведомляющий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2" w:id="361"/>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сведений о партии подкарантинной продукции (операция "Прием и обработка сведений о партии подкарантинной продукции в ограниченном объеме" (P.SS.11.OPR.035))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6" w:id="362"/>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0" w:id="363"/>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3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и обработку уведомления об обработке сведений о партии подкарантинной продукции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4" w:id="364"/>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3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 партии подкарантинной продукции обработано</w:t>
            </w:r>
          </w:p>
        </w:tc>
      </w:tr>
    </w:tbl>
    <w:bookmarkStart w:name="z2938" w:id="365"/>
    <w:p>
      <w:pPr>
        <w:spacing w:after="0"/>
        <w:ind w:left="0"/>
        <w:jc w:val="left"/>
      </w:pPr>
      <w:r>
        <w:rPr>
          <w:rFonts w:ascii="Times New Roman"/>
          <w:b/>
          <w:i w:val="false"/>
          <w:color w:val="000000"/>
        </w:rPr>
        <w:t xml:space="preserve"> 2. Процедуры обмена обобщенными сведениями о фитосанитарных сертификатах и нарушениях</w:t>
      </w:r>
    </w:p>
    <w:bookmarkEnd w:id="365"/>
    <w:bookmarkStart w:name="z2939" w:id="366"/>
    <w:p>
      <w:pPr>
        <w:spacing w:after="0"/>
        <w:ind w:left="0"/>
        <w:jc w:val="both"/>
      </w:pPr>
      <w:r>
        <w:rPr>
          <w:rFonts w:ascii="Times New Roman"/>
          <w:b w:val="false"/>
          <w:i w:val="false"/>
          <w:color w:val="000000"/>
          <w:sz w:val="28"/>
        </w:rPr>
        <w:t>
      Процедура "Предоставление обобщенных сведений о фитосанитарных сертификатах и нарушениях по запросу" (P.SS.11.PRC.006)</w:t>
      </w:r>
    </w:p>
    <w:bookmarkEnd w:id="366"/>
    <w:bookmarkStart w:name="z2940" w:id="367"/>
    <w:p>
      <w:pPr>
        <w:spacing w:after="0"/>
        <w:ind w:left="0"/>
        <w:jc w:val="both"/>
      </w:pPr>
      <w:r>
        <w:rPr>
          <w:rFonts w:ascii="Times New Roman"/>
          <w:b w:val="false"/>
          <w:i w:val="false"/>
          <w:color w:val="000000"/>
          <w:sz w:val="28"/>
        </w:rPr>
        <w:t>
      59. Схема выполнения процедуры "Предоставление обобщенных сведений о фитосанитарных сертификатах и нарушениях по запросу" (P.SS.11.PRC.006) представлена на рисунке 9.</w:t>
      </w:r>
    </w:p>
    <w:bookmarkEnd w:id="367"/>
    <w:bookmarkStart w:name="z2941" w:id="368"/>
    <w:p>
      <w:pPr>
        <w:spacing w:after="0"/>
        <w:ind w:left="0"/>
        <w:jc w:val="both"/>
      </w:pPr>
      <w:r>
        <w:rPr>
          <w:rFonts w:ascii="Times New Roman"/>
          <w:b w:val="false"/>
          <w:i w:val="false"/>
          <w:color w:val="000000"/>
          <w:sz w:val="28"/>
        </w:rPr>
        <w:t xml:space="preserve">
      </w:t>
      </w:r>
    </w:p>
    <w:bookmarkEnd w:id="368"/>
    <w:p>
      <w:pPr>
        <w:spacing w:after="0"/>
        <w:ind w:left="0"/>
        <w:jc w:val="both"/>
      </w:pPr>
      <w:r>
        <w:drawing>
          <wp:inline distT="0" distB="0" distL="0" distR="0">
            <wp:extent cx="78105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337300"/>
                    </a:xfrm>
                    <a:prstGeom prst="rect">
                      <a:avLst/>
                    </a:prstGeom>
                  </pic:spPr>
                </pic:pic>
              </a:graphicData>
            </a:graphic>
          </wp:inline>
        </w:drawing>
      </w:r>
    </w:p>
    <w:p>
      <w:pPr>
        <w:spacing w:after="0"/>
        <w:ind w:left="0"/>
        <w:jc w:val="left"/>
      </w:pPr>
      <w:r>
        <w:br/>
      </w:r>
      <w:r>
        <w:rPr>
          <w:rFonts w:ascii="Times New Roman"/>
          <w:b/>
          <w:i w:val="false"/>
          <w:color w:val="000000"/>
          <w:sz w:val="28"/>
        </w:rPr>
        <w:t>Рис</w:t>
      </w:r>
      <w:r>
        <w:rPr>
          <w:rFonts w:ascii="Times New Roman"/>
          <w:b/>
          <w:i w:val="false"/>
          <w:color w:val="000000"/>
          <w:sz w:val="28"/>
        </w:rPr>
        <w:t xml:space="preserve">. 9. Схема выполнения процедуры </w:t>
      </w:r>
      <w:r>
        <w:rPr>
          <w:rFonts w:ascii="Times New Roman"/>
          <w:b/>
          <w:i w:val="false"/>
          <w:color w:val="000000"/>
          <w:sz w:val="28"/>
        </w:rPr>
        <w:t xml:space="preserve">"Предоставление обобщенных сведений </w:t>
      </w:r>
      <w:r>
        <w:br/>
      </w:r>
      <w:r>
        <w:rPr>
          <w:rFonts w:ascii="Times New Roman"/>
          <w:b/>
          <w:i w:val="false"/>
          <w:color w:val="000000"/>
          <w:sz w:val="28"/>
        </w:rPr>
        <w:t>о фитосанитарных сертификатах и нарушениях по запросу" (P.SS.11.PRC.006)</w:t>
      </w:r>
      <w:r>
        <w:br/>
      </w:r>
      <w:r>
        <w:rPr>
          <w:rFonts w:ascii="Times New Roman"/>
          <w:b w:val="false"/>
          <w:i w:val="false"/>
          <w:color w:val="000000"/>
          <w:sz w:val="28"/>
        </w:rPr>
        <w:t>
</w:t>
      </w:r>
    </w:p>
    <w:bookmarkStart w:name="z2942" w:id="369"/>
    <w:p>
      <w:pPr>
        <w:spacing w:after="0"/>
        <w:ind w:left="0"/>
        <w:jc w:val="both"/>
      </w:pPr>
      <w:r>
        <w:rPr>
          <w:rFonts w:ascii="Times New Roman"/>
          <w:b w:val="false"/>
          <w:i w:val="false"/>
          <w:color w:val="000000"/>
          <w:sz w:val="28"/>
        </w:rPr>
        <w:t>
      60. Процедура "Предоставление обобщенных сведений о фитосанитарных сертификатах и нарушениях по запросу" (P.SS.11.PRC.006) выполняется при необходимости получения Комиссией обобщенных сведений о фитосанитарных сертификатах и нарушениях.</w:t>
      </w:r>
    </w:p>
    <w:bookmarkEnd w:id="369"/>
    <w:bookmarkStart w:name="z2943" w:id="370"/>
    <w:p>
      <w:pPr>
        <w:spacing w:after="0"/>
        <w:ind w:left="0"/>
        <w:jc w:val="both"/>
      </w:pPr>
      <w:r>
        <w:rPr>
          <w:rFonts w:ascii="Times New Roman"/>
          <w:b w:val="false"/>
          <w:i w:val="false"/>
          <w:color w:val="000000"/>
          <w:sz w:val="28"/>
        </w:rPr>
        <w:t>
      61. Первой выполняется операция "Запрос обобщенных сведений о фитосанитарных сертификатах и нарушениях" (P.SS.11.OPR.016) по результатам выполнения которой Комиссией формируется и направляется в уполномоченный орган запрос на предоставление обобщенных сведений о фитосанитарных сертификатах и нарушениях.</w:t>
      </w:r>
    </w:p>
    <w:bookmarkEnd w:id="370"/>
    <w:p>
      <w:pPr>
        <w:spacing w:after="0"/>
        <w:ind w:left="0"/>
        <w:jc w:val="both"/>
      </w:pPr>
      <w:bookmarkStart w:name="z2944" w:id="371"/>
      <w:r>
        <w:rPr>
          <w:rFonts w:ascii="Times New Roman"/>
          <w:b w:val="false"/>
          <w:i w:val="false"/>
          <w:color w:val="000000"/>
          <w:sz w:val="28"/>
        </w:rPr>
        <w:t xml:space="preserve">
      62. При получении уполномоченным органом запроса </w:t>
      </w:r>
    </w:p>
    <w:bookmarkEnd w:id="371"/>
    <w:p>
      <w:pPr>
        <w:spacing w:after="0"/>
        <w:ind w:left="0"/>
        <w:jc w:val="both"/>
      </w:pPr>
      <w:r>
        <w:rPr>
          <w:rFonts w:ascii="Times New Roman"/>
          <w:b w:val="false"/>
          <w:i w:val="false"/>
          <w:color w:val="000000"/>
          <w:sz w:val="28"/>
        </w:rPr>
        <w:t>на предоставление обобщенных сведений о фитосанитарных сертификатах и нарушениях выполняется операция "Обработка запроса и предоставление обобщенных сведений о фитосанитарных сертификатах и нарушениях" (P.SS.11.OPR.017), по результатам выполнения которой формируются и направляются в Комиссию запрашиваемые сведения или направляется уведомление об отсутствии сведений, удовлетворяющих параметрам запроса.</w:t>
      </w:r>
    </w:p>
    <w:p>
      <w:pPr>
        <w:spacing w:after="0"/>
        <w:ind w:left="0"/>
        <w:jc w:val="both"/>
      </w:pPr>
      <w:bookmarkStart w:name="z2945" w:id="372"/>
      <w:r>
        <w:rPr>
          <w:rFonts w:ascii="Times New Roman"/>
          <w:b w:val="false"/>
          <w:i w:val="false"/>
          <w:color w:val="000000"/>
          <w:sz w:val="28"/>
        </w:rPr>
        <w:t xml:space="preserve">
      63. При получении Комиссией обобщенных сведений </w:t>
      </w:r>
    </w:p>
    <w:bookmarkEnd w:id="372"/>
    <w:p>
      <w:pPr>
        <w:spacing w:after="0"/>
        <w:ind w:left="0"/>
        <w:jc w:val="both"/>
      </w:pPr>
      <w:r>
        <w:rPr>
          <w:rFonts w:ascii="Times New Roman"/>
          <w:b w:val="false"/>
          <w:i w:val="false"/>
          <w:color w:val="000000"/>
          <w:sz w:val="28"/>
        </w:rPr>
        <w:t>о фитосанитарных сертификатах и нарушениях выполняется операция "Прием и обработка обобщенных сведений о фитосанитарных сертификатах и нарушениях" (P.SS.11.OPR.018).</w:t>
      </w:r>
    </w:p>
    <w:p>
      <w:pPr>
        <w:spacing w:after="0"/>
        <w:ind w:left="0"/>
        <w:jc w:val="both"/>
      </w:pPr>
      <w:bookmarkStart w:name="z2946" w:id="373"/>
      <w:r>
        <w:rPr>
          <w:rFonts w:ascii="Times New Roman"/>
          <w:b w:val="false"/>
          <w:i w:val="false"/>
          <w:color w:val="000000"/>
          <w:sz w:val="28"/>
        </w:rPr>
        <w:t xml:space="preserve">
      64. Результатом выполнения процедуры "Предоставление обобщенных сведений о фитосанитарных сертификатах и нарушениях </w:t>
      </w:r>
    </w:p>
    <w:bookmarkEnd w:id="373"/>
    <w:p>
      <w:pPr>
        <w:spacing w:after="0"/>
        <w:ind w:left="0"/>
        <w:jc w:val="both"/>
      </w:pPr>
      <w:r>
        <w:rPr>
          <w:rFonts w:ascii="Times New Roman"/>
          <w:b w:val="false"/>
          <w:i w:val="false"/>
          <w:color w:val="000000"/>
          <w:sz w:val="28"/>
        </w:rPr>
        <w:t>по запросу" (P.SS.11.PRC.006) является получение Комиссией обобщенных сведений о фитосанитарных сертификатах и нарушениях или уведомления об отсутствии сведений, удовлетворяющих параметрам запроса.</w:t>
      </w:r>
    </w:p>
    <w:bookmarkStart w:name="z2947" w:id="374"/>
    <w:p>
      <w:pPr>
        <w:spacing w:after="0"/>
        <w:ind w:left="0"/>
        <w:jc w:val="both"/>
      </w:pPr>
      <w:r>
        <w:rPr>
          <w:rFonts w:ascii="Times New Roman"/>
          <w:b w:val="false"/>
          <w:i w:val="false"/>
          <w:color w:val="000000"/>
          <w:sz w:val="28"/>
        </w:rPr>
        <w:t>
      65. Перечень операций общего процесса, выполняемых в рамках процедуры "Предоставление обобщенных сведений о фитосанитарных сертификатах и нарушениях по запросу" (P.SS.11.PRC.006), приведен в таблице 26.</w:t>
      </w:r>
    </w:p>
    <w:bookmarkEnd w:id="3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2949" w:id="375"/>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"Предоставление обобщенных сведений о фитосанитарных сертификатах и нарушениях по запросу" (P.SS.11.PRC.006)</w:t>
      </w:r>
    </w:p>
    <w:bookmarkEnd w:id="3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0" w:id="376"/>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3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4" w:id="37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8" w:id="378"/>
          <w:p>
            <w:pPr>
              <w:spacing w:after="20"/>
              <w:ind w:left="20"/>
              <w:jc w:val="both"/>
            </w:pPr>
            <w:r>
              <w:rPr>
                <w:rFonts w:ascii="Times New Roman"/>
                <w:b w:val="false"/>
                <w:i w:val="false"/>
                <w:color w:val="000000"/>
                <w:sz w:val="20"/>
              </w:rPr>
              <w:t>
</w:t>
            </w:r>
            <w:r>
              <w:rPr>
                <w:rFonts w:ascii="Times New Roman"/>
                <w:b w:val="false"/>
                <w:i w:val="false"/>
                <w:color w:val="000000"/>
                <w:sz w:val="20"/>
              </w:rPr>
              <w:t>P.SS.11.OPR.016</w:t>
            </w:r>
          </w:p>
          <w:bookmarkEnd w:id="3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обобщенных сведений </w:t>
            </w:r>
          </w:p>
          <w:p>
            <w:pPr>
              <w:spacing w:after="20"/>
              <w:ind w:left="20"/>
              <w:jc w:val="both"/>
            </w:pPr>
            <w:r>
              <w:rPr>
                <w:rFonts w:ascii="Times New Roman"/>
                <w:b w:val="false"/>
                <w:i w:val="false"/>
                <w:color w:val="000000"/>
                <w:sz w:val="20"/>
              </w:rPr>
              <w:t xml:space="preserve">о фитосанитарных сертификатах </w:t>
            </w:r>
          </w:p>
          <w:p>
            <w:pPr>
              <w:spacing w:after="20"/>
              <w:ind w:left="20"/>
              <w:jc w:val="both"/>
            </w:pPr>
            <w:r>
              <w:rPr>
                <w:rFonts w:ascii="Times New Roman"/>
                <w:b w:val="false"/>
                <w:i w:val="false"/>
                <w:color w:val="000000"/>
                <w:sz w:val="20"/>
              </w:rPr>
              <w:t>и нарушениях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2" w:id="379"/>
          <w:p>
            <w:pPr>
              <w:spacing w:after="20"/>
              <w:ind w:left="20"/>
              <w:jc w:val="both"/>
            </w:pPr>
            <w:r>
              <w:rPr>
                <w:rFonts w:ascii="Times New Roman"/>
                <w:b w:val="false"/>
                <w:i w:val="false"/>
                <w:color w:val="000000"/>
                <w:sz w:val="20"/>
              </w:rPr>
              <w:t>
</w:t>
            </w:r>
            <w:r>
              <w:rPr>
                <w:rFonts w:ascii="Times New Roman"/>
                <w:b w:val="false"/>
                <w:i w:val="false"/>
                <w:color w:val="000000"/>
                <w:sz w:val="20"/>
              </w:rPr>
              <w:t>P.SS.11.OPR.017</w:t>
            </w:r>
          </w:p>
          <w:bookmarkEnd w:id="3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запроса и предоставление обобщенных сведений </w:t>
            </w:r>
          </w:p>
          <w:p>
            <w:pPr>
              <w:spacing w:after="20"/>
              <w:ind w:left="20"/>
              <w:jc w:val="both"/>
            </w:pPr>
            <w:r>
              <w:rPr>
                <w:rFonts w:ascii="Times New Roman"/>
                <w:b w:val="false"/>
                <w:i w:val="false"/>
                <w:color w:val="000000"/>
                <w:sz w:val="20"/>
              </w:rPr>
              <w:t xml:space="preserve">о фитосанитарных сертификатах </w:t>
            </w:r>
          </w:p>
          <w:p>
            <w:pPr>
              <w:spacing w:after="20"/>
              <w:ind w:left="20"/>
              <w:jc w:val="both"/>
            </w:pPr>
            <w:r>
              <w:rPr>
                <w:rFonts w:ascii="Times New Roman"/>
                <w:b w:val="false"/>
                <w:i w:val="false"/>
                <w:color w:val="000000"/>
                <w:sz w:val="20"/>
              </w:rPr>
              <w:t>и нарушениях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6" w:id="380"/>
          <w:p>
            <w:pPr>
              <w:spacing w:after="20"/>
              <w:ind w:left="20"/>
              <w:jc w:val="both"/>
            </w:pPr>
            <w:r>
              <w:rPr>
                <w:rFonts w:ascii="Times New Roman"/>
                <w:b w:val="false"/>
                <w:i w:val="false"/>
                <w:color w:val="000000"/>
                <w:sz w:val="20"/>
              </w:rPr>
              <w:t>
</w:t>
            </w:r>
            <w:r>
              <w:rPr>
                <w:rFonts w:ascii="Times New Roman"/>
                <w:b w:val="false"/>
                <w:i w:val="false"/>
                <w:color w:val="000000"/>
                <w:sz w:val="20"/>
              </w:rPr>
              <w:t>P.SS.11.OPR.018</w:t>
            </w:r>
          </w:p>
          <w:bookmarkEnd w:id="3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обобщенных сведений о фитосанитарных сертификатах и нарушениях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2971" w:id="381"/>
    <w:p>
      <w:pPr>
        <w:spacing w:after="0"/>
        <w:ind w:left="0"/>
        <w:jc w:val="left"/>
      </w:pPr>
      <w:r>
        <w:rPr>
          <w:rFonts w:ascii="Times New Roman"/>
          <w:b/>
          <w:i w:val="false"/>
          <w:color w:val="000000"/>
        </w:rPr>
        <w:t xml:space="preserve"> Описание операции "Запрос обобщенных сведений о фитосанитарных сертификатах и нарушениях" (P.SS.11.OPR.016)</w:t>
      </w:r>
    </w:p>
    <w:bookmarkEnd w:id="3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2" w:id="38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3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6" w:id="38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0" w:id="38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4" w:id="38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обобщенных сведений о фитосанитарных сертификатах и нарушениях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8" w:id="38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2" w:id="38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обобщенных сведений о фитосанитарных сертификатах и нарушениях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6" w:id="38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0" w:id="389"/>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3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запрос на предоставление обобщенных сведений о фитосанитарных сертификатах и нарушениях в соответствии с Регламентом информационного взаимодействия между уполномоченными органами и Комиссией. Запрашивается информация о выданных фитосанитарных сертификатах или нарушениях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4" w:id="390"/>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3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предоставление обобщенных сведений о фитосанитарных сертификатах и нарушениях направлен в уполномоченный орган государства-члена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3009" w:id="391"/>
    <w:p>
      <w:pPr>
        <w:spacing w:after="0"/>
        <w:ind w:left="0"/>
        <w:jc w:val="left"/>
      </w:pPr>
      <w:r>
        <w:rPr>
          <w:rFonts w:ascii="Times New Roman"/>
          <w:b/>
          <w:i w:val="false"/>
          <w:color w:val="000000"/>
        </w:rPr>
        <w:t xml:space="preserve"> Описание операции "Обработка запроса и предоставление обобщенных сведений о фитосанитарных сертификатах и нарушениях" (P.SS.11.OPR.017)</w:t>
      </w:r>
    </w:p>
    <w:bookmarkEnd w:id="3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0" w:id="39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3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4" w:id="39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8" w:id="39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2" w:id="39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запроса и предоставление обобщенных сведений о фитосанитарных сертификатах </w:t>
            </w:r>
          </w:p>
          <w:p>
            <w:pPr>
              <w:spacing w:after="20"/>
              <w:ind w:left="20"/>
              <w:jc w:val="both"/>
            </w:pPr>
            <w:r>
              <w:rPr>
                <w:rFonts w:ascii="Times New Roman"/>
                <w:b w:val="false"/>
                <w:i w:val="false"/>
                <w:color w:val="000000"/>
                <w:sz w:val="20"/>
              </w:rPr>
              <w:t>и нарушениях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6" w:id="39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0" w:id="39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запроса </w:t>
            </w:r>
          </w:p>
          <w:p>
            <w:pPr>
              <w:spacing w:after="20"/>
              <w:ind w:left="20"/>
              <w:jc w:val="both"/>
            </w:pPr>
            <w:r>
              <w:rPr>
                <w:rFonts w:ascii="Times New Roman"/>
                <w:b w:val="false"/>
                <w:i w:val="false"/>
                <w:color w:val="000000"/>
                <w:sz w:val="20"/>
              </w:rPr>
              <w:t>на предоставление обобщенных сведений о фитосанитарных сертификатах и нарушениях (операция "Запрос обобщенных сведений о фитосанитарных сертификатах и нарушениях" (P.SS.11.OPR.016))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4" w:id="39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запроса и представляемых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8" w:id="399"/>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3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0" w:id="400"/>
          <w:p>
            <w:pPr>
              <w:spacing w:after="20"/>
              <w:ind w:left="20"/>
              <w:jc w:val="both"/>
            </w:pPr>
            <w:r>
              <w:rPr>
                <w:rFonts w:ascii="Times New Roman"/>
                <w:b w:val="false"/>
                <w:i w:val="false"/>
                <w:color w:val="000000"/>
                <w:sz w:val="20"/>
              </w:rPr>
              <w:t xml:space="preserve">
исполнитель осуществляет прием и обработку запроса в соответствии с Регламентом информационного взаимодействия между уполномоченными органами и Комиссией, формирует и направляет в Комиссию обобщенные сведения </w:t>
            </w:r>
          </w:p>
          <w:bookmarkEnd w:id="400"/>
          <w:p>
            <w:pPr>
              <w:spacing w:after="20"/>
              <w:ind w:left="20"/>
              <w:jc w:val="both"/>
            </w:pPr>
            <w:r>
              <w:rPr>
                <w:rFonts w:ascii="Times New Roman"/>
                <w:b w:val="false"/>
                <w:i w:val="false"/>
                <w:color w:val="000000"/>
                <w:sz w:val="20"/>
              </w:rPr>
              <w:t xml:space="preserve">о фитосанитарных сертификатах и нарушениях, </w:t>
            </w:r>
          </w:p>
          <w:p>
            <w:pPr>
              <w:spacing w:after="20"/>
              <w:ind w:left="20"/>
              <w:jc w:val="both"/>
            </w:pPr>
            <w:r>
              <w:rPr>
                <w:rFonts w:ascii="Times New Roman"/>
                <w:b w:val="false"/>
                <w:i w:val="false"/>
                <w:color w:val="000000"/>
                <w:sz w:val="20"/>
              </w:rPr>
              <w:t>либо уведомление об отсутствии сведений, удовлетворяющих параметрам запроса.</w:t>
            </w:r>
          </w:p>
          <w:p>
            <w:pPr>
              <w:spacing w:after="20"/>
              <w:ind w:left="20"/>
              <w:jc w:val="both"/>
            </w:pPr>
            <w:r>
              <w:rPr>
                <w:rFonts w:ascii="Times New Roman"/>
                <w:b w:val="false"/>
                <w:i w:val="false"/>
                <w:color w:val="000000"/>
                <w:sz w:val="20"/>
              </w:rPr>
              <w:t>
В зависимости от типа запроса предоставляется информация о выданных фитосанитарных сертификатах или нарушениях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3" w:id="401"/>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4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обобщенные сведения о фитосанитарных сертификатах и нарушениях или уведомление </w:t>
            </w:r>
          </w:p>
          <w:p>
            <w:pPr>
              <w:spacing w:after="20"/>
              <w:ind w:left="20"/>
              <w:jc w:val="both"/>
            </w:pPr>
            <w:r>
              <w:rPr>
                <w:rFonts w:ascii="Times New Roman"/>
                <w:b w:val="false"/>
                <w:i w:val="false"/>
                <w:color w:val="000000"/>
                <w:sz w:val="20"/>
              </w:rPr>
              <w:t>об отсутствии сведений, удовлетворяющих параметрам запроса,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3048" w:id="402"/>
    <w:p>
      <w:pPr>
        <w:spacing w:after="0"/>
        <w:ind w:left="0"/>
        <w:jc w:val="left"/>
      </w:pPr>
      <w:r>
        <w:rPr>
          <w:rFonts w:ascii="Times New Roman"/>
          <w:b/>
          <w:i w:val="false"/>
          <w:color w:val="000000"/>
        </w:rPr>
        <w:t xml:space="preserve"> Описание операции "Прием и обработка обобщенных сведений </w:t>
      </w:r>
      <w:r>
        <w:br/>
      </w:r>
      <w:r>
        <w:rPr>
          <w:rFonts w:ascii="Times New Roman"/>
          <w:b/>
          <w:i w:val="false"/>
          <w:color w:val="000000"/>
        </w:rPr>
        <w:t>о фитосанитарных сертификатах и нарушениях" (P.SS.11.OPR.018)</w:t>
      </w:r>
    </w:p>
    <w:bookmarkEnd w:id="4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9" w:id="403"/>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4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3" w:id="40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7" w:id="40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1" w:id="40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обобщенных сведений </w:t>
            </w:r>
          </w:p>
          <w:p>
            <w:pPr>
              <w:spacing w:after="20"/>
              <w:ind w:left="20"/>
              <w:jc w:val="both"/>
            </w:pPr>
            <w:r>
              <w:rPr>
                <w:rFonts w:ascii="Times New Roman"/>
                <w:b w:val="false"/>
                <w:i w:val="false"/>
                <w:color w:val="000000"/>
                <w:sz w:val="20"/>
              </w:rPr>
              <w:t>о фитосанитарных сертификатах и нарушениях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5" w:id="40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9" w:id="40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4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обобщенных сведений о фитосанитарных сертификатах и нарушениях или уведомления об отсутствии сведений, удовлетворяющих параметрам запроса (операция "Обработка запроса и предоставление обобщенных сведений о фитосанитарных сертификатах и нарушениях" (P.SS.11.OPR.017))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3" w:id="409"/>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4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w:t>
            </w:r>
          </w:p>
          <w:p>
            <w:pPr>
              <w:spacing w:after="20"/>
              <w:ind w:left="20"/>
              <w:jc w:val="both"/>
            </w:pPr>
            <w:r>
              <w:rPr>
                <w:rFonts w:ascii="Times New Roman"/>
                <w:b w:val="false"/>
                <w:i w:val="false"/>
                <w:color w:val="000000"/>
                <w:sz w:val="20"/>
              </w:rPr>
              <w:t xml:space="preserve">или уведомления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 xml:space="preserve">и сведений. Сообщение и электронный документ (сведения) должны соответствовать требованиям </w:t>
            </w:r>
          </w:p>
          <w:p>
            <w:pPr>
              <w:spacing w:after="20"/>
              <w:ind w:left="20"/>
              <w:jc w:val="both"/>
            </w:pPr>
            <w:r>
              <w:rPr>
                <w:rFonts w:ascii="Times New Roman"/>
                <w:b w:val="false"/>
                <w:i w:val="false"/>
                <w:color w:val="000000"/>
                <w:sz w:val="20"/>
              </w:rPr>
              <w:t xml:space="preserve">к заполнению реквизитов электронного документа (сведений), предусмотренным Регламентом информационного взаимодействия </w:t>
            </w:r>
          </w:p>
          <w:p>
            <w:pPr>
              <w:spacing w:after="20"/>
              <w:ind w:left="20"/>
              <w:jc w:val="both"/>
            </w:pPr>
            <w:r>
              <w:rPr>
                <w:rFonts w:ascii="Times New Roman"/>
                <w:b w:val="false"/>
                <w:i w:val="false"/>
                <w:color w:val="000000"/>
                <w:sz w:val="20"/>
              </w:rPr>
              <w:t>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7" w:id="410"/>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4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обобщенные сведения о фитосанитарных сертификатах и нарушениях либо уведомление об отсутствии сведений, удовлетворяющих параметрам запроса, и осуществляет их обработку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1" w:id="411"/>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4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о фитосанитарных сертификатах и нарушениях либо уведомление об отсутствии сведений, удовлетворяющих параметрам запроса, обработаны</w:t>
            </w:r>
          </w:p>
        </w:tc>
      </w:tr>
    </w:tbl>
    <w:bookmarkStart w:name="z3085" w:id="412"/>
    <w:p>
      <w:pPr>
        <w:spacing w:after="0"/>
        <w:ind w:left="0"/>
        <w:jc w:val="left"/>
      </w:pPr>
      <w:r>
        <w:rPr>
          <w:rFonts w:ascii="Times New Roman"/>
          <w:b/>
          <w:i w:val="false"/>
          <w:color w:val="000000"/>
        </w:rPr>
        <w:t xml:space="preserve"> IX. Порядок действий в нештатных ситуациях</w:t>
      </w:r>
    </w:p>
    <w:bookmarkEnd w:id="412"/>
    <w:bookmarkStart w:name="z3086" w:id="413"/>
    <w:p>
      <w:pPr>
        <w:spacing w:after="0"/>
        <w:ind w:left="0"/>
        <w:jc w:val="both"/>
      </w:pPr>
      <w:r>
        <w:rPr>
          <w:rFonts w:ascii="Times New Roman"/>
          <w:b w:val="false"/>
          <w:i w:val="false"/>
          <w:color w:val="000000"/>
          <w:sz w:val="28"/>
        </w:rPr>
        <w:t>
      66.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413"/>
    <w:bookmarkStart w:name="z3087" w:id="414"/>
    <w:p>
      <w:pPr>
        <w:spacing w:after="0"/>
        <w:ind w:left="0"/>
        <w:jc w:val="both"/>
      </w:pPr>
      <w:r>
        <w:rPr>
          <w:rFonts w:ascii="Times New Roman"/>
          <w:b w:val="false"/>
          <w:i w:val="false"/>
          <w:color w:val="000000"/>
          <w:sz w:val="28"/>
        </w:rPr>
        <w:t>
      67. В случае возникновения ошибок структурного и форматно-логического контроля уполномоченный орган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между уполномоченными органами государств-членов и Комиссией и Регламентом информационного взаимодействия между уполномоченными органами государств-членов. В случае выявления несоответствия сведений требованиям указанных документов уполномоченный орган принимает необходимые меры для устранения выявленной ошибки в установленном порядке.</w:t>
      </w:r>
    </w:p>
    <w:bookmarkEnd w:id="414"/>
    <w:bookmarkStart w:name="z3088" w:id="415"/>
    <w:p>
      <w:pPr>
        <w:spacing w:after="0"/>
        <w:ind w:left="0"/>
        <w:jc w:val="both"/>
      </w:pPr>
      <w:r>
        <w:rPr>
          <w:rFonts w:ascii="Times New Roman"/>
          <w:b w:val="false"/>
          <w:i w:val="false"/>
          <w:color w:val="000000"/>
          <w:sz w:val="28"/>
        </w:rPr>
        <w:t>
      68. В целях разрешения нештатных ситуаций государства-члены информируют друг друга и Комиссию об уполномоченных органах,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4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24 декабря 2019 г. № 229</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13 мая 2024 г. № 53)</w:t>
            </w:r>
          </w:p>
        </w:tc>
      </w:tr>
    </w:tbl>
    <w:bookmarkStart w:name="z228" w:id="416"/>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w:t>
      </w:r>
    </w:p>
    <w:bookmarkEnd w:id="416"/>
    <w:p>
      <w:pPr>
        <w:spacing w:after="0"/>
        <w:ind w:left="0"/>
        <w:jc w:val="both"/>
      </w:pPr>
      <w:r>
        <w:rPr>
          <w:rFonts w:ascii="Times New Roman"/>
          <w:b w:val="false"/>
          <w:i w:val="false"/>
          <w:color w:val="ff0000"/>
          <w:sz w:val="28"/>
        </w:rPr>
        <w:t xml:space="preserve">
      Сноска. Регламент - в редакции решения Коллегии Евразийской экономической комиссии от 13.05.2024 </w:t>
      </w:r>
      <w:r>
        <w:rPr>
          <w:rFonts w:ascii="Times New Roman"/>
          <w:b w:val="false"/>
          <w:i w:val="false"/>
          <w:color w:val="ff0000"/>
          <w:sz w:val="28"/>
        </w:rPr>
        <w:t>№ 53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3089" w:id="417"/>
    <w:p>
      <w:pPr>
        <w:spacing w:after="0"/>
        <w:ind w:left="0"/>
        <w:jc w:val="left"/>
      </w:pPr>
      <w:r>
        <w:rPr>
          <w:rFonts w:ascii="Times New Roman"/>
          <w:b/>
          <w:i w:val="false"/>
          <w:color w:val="000000"/>
        </w:rPr>
        <w:t xml:space="preserve"> I. Общие положения</w:t>
      </w:r>
    </w:p>
    <w:bookmarkEnd w:id="417"/>
    <w:bookmarkStart w:name="z3090" w:id="418"/>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 (далее – Союз):</w:t>
      </w:r>
    </w:p>
    <w:bookmarkEnd w:id="41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30 ноября 2016 г. № 157 "Об утверждении Единых карантинных фитосанитарных требований, предъявляемых к подкарантинной продукции и подкарантинным объектам на таможенной границе и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30 ноября 2016 г. № 159 "Об утверждении Единых правил и норм обеспечения карантина растений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318 "Об обеспечении карантина растений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17 августа 2010 г. № 340 "О вопросах обеспечения карантина растений на таможенной территории Таможенного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марта 2019 г. № 38 "Об утверждении Правил реализации общих процессов в сфере информационного обеспечения применения карантинных фитосанитарных мер";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марта 2023 г. № 43 "Об утверждении Порядка прослеживаемости партий подкарантинной продукции (подкарантинных грузов, подкарантинных материалов, подкарантинных товаров), ввозимой на таможенную территорию Евразийского экономического союза и перемещаемой по таможенной территории Евразийского экономического союза".</w:t>
      </w:r>
    </w:p>
    <w:bookmarkStart w:name="z3103" w:id="419"/>
    <w:p>
      <w:pPr>
        <w:spacing w:after="0"/>
        <w:ind w:left="0"/>
        <w:jc w:val="left"/>
      </w:pPr>
      <w:r>
        <w:rPr>
          <w:rFonts w:ascii="Times New Roman"/>
          <w:b/>
          <w:i w:val="false"/>
          <w:color w:val="000000"/>
        </w:rPr>
        <w:t xml:space="preserve"> II. Область применения</w:t>
      </w:r>
    </w:p>
    <w:bookmarkEnd w:id="419"/>
    <w:bookmarkStart w:name="z3104" w:id="420"/>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 (далее – общий процесс), а также своей роли при их выполнении.</w:t>
      </w:r>
    </w:p>
    <w:bookmarkEnd w:id="420"/>
    <w:bookmarkStart w:name="z3105" w:id="421"/>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421"/>
    <w:bookmarkStart w:name="z3106" w:id="422"/>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422"/>
    <w:bookmarkStart w:name="z3107" w:id="423"/>
    <w:p>
      <w:pPr>
        <w:spacing w:after="0"/>
        <w:ind w:left="0"/>
        <w:jc w:val="left"/>
      </w:pPr>
      <w:r>
        <w:rPr>
          <w:rFonts w:ascii="Times New Roman"/>
          <w:b/>
          <w:i w:val="false"/>
          <w:color w:val="000000"/>
        </w:rPr>
        <w:t xml:space="preserve"> III. Основные понятия</w:t>
      </w:r>
    </w:p>
    <w:bookmarkEnd w:id="423"/>
    <w:bookmarkStart w:name="z3108" w:id="424"/>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424"/>
    <w:bookmarkStart w:name="z3109" w:id="425"/>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425"/>
    <w:bookmarkStart w:name="z3110" w:id="426"/>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426"/>
    <w:bookmarkStart w:name="z3111" w:id="427"/>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427"/>
    <w:bookmarkStart w:name="z3112" w:id="428"/>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428"/>
    <w:bookmarkStart w:name="z3113" w:id="429"/>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 утвержденных Решением Коллегии Евразийской экономической комиссии от 24 декабря 2019 г. № 229 (далее – Правила информационного взаимодействия).</w:t>
      </w:r>
    </w:p>
    <w:bookmarkEnd w:id="429"/>
    <w:bookmarkStart w:name="z3114" w:id="430"/>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430"/>
    <w:bookmarkStart w:name="z3115" w:id="431"/>
    <w:p>
      <w:pPr>
        <w:spacing w:after="0"/>
        <w:ind w:left="0"/>
        <w:jc w:val="left"/>
      </w:pPr>
      <w:r>
        <w:rPr>
          <w:rFonts w:ascii="Times New Roman"/>
          <w:b/>
          <w:i w:val="false"/>
          <w:color w:val="000000"/>
        </w:rPr>
        <w:t xml:space="preserve"> 1. Участники информационного взаимодействия</w:t>
      </w:r>
    </w:p>
    <w:bookmarkEnd w:id="431"/>
    <w:bookmarkStart w:name="z3116" w:id="432"/>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4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3118" w:id="433"/>
    <w:p>
      <w:pPr>
        <w:spacing w:after="0"/>
        <w:ind w:left="0"/>
        <w:jc w:val="both"/>
      </w:pPr>
      <w:r>
        <w:rPr>
          <w:rFonts w:ascii="Times New Roman"/>
          <w:b w:val="false"/>
          <w:i w:val="false"/>
          <w:color w:val="000000"/>
          <w:sz w:val="28"/>
        </w:rPr>
        <w:t>
      Перечень ролей участников информационного взаимодействия</w:t>
      </w:r>
    </w:p>
    <w:bookmarkEnd w:id="4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9" w:id="434"/>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роли</w:t>
            </w:r>
          </w:p>
          <w:bookmarkEnd w:id="4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3" w:id="43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7" w:id="43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Владелец сведений </w:t>
            </w:r>
          </w:p>
          <w:bookmarkEnd w:id="4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 обобщенные сведения о фитосанитарных сертификатах и нарушениях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(P.SS.11.ACT.003)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1" w:id="43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Координатор </w:t>
            </w:r>
          </w:p>
          <w:bookmarkEnd w:id="4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запрос и получение обобщенных сведений о фитосанитарных сертификатах и нарушениях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(P.ACT.001)</w:t>
            </w:r>
          </w:p>
        </w:tc>
      </w:tr>
    </w:tbl>
    <w:bookmarkStart w:name="z3135" w:id="438"/>
    <w:p>
      <w:pPr>
        <w:spacing w:after="0"/>
        <w:ind w:left="0"/>
        <w:jc w:val="left"/>
      </w:pPr>
      <w:r>
        <w:rPr>
          <w:rFonts w:ascii="Times New Roman"/>
          <w:b/>
          <w:i w:val="false"/>
          <w:color w:val="000000"/>
        </w:rPr>
        <w:t xml:space="preserve"> 2. Структура информационного взаимодействия</w:t>
      </w:r>
    </w:p>
    <w:bookmarkEnd w:id="438"/>
    <w:bookmarkStart w:name="z3136" w:id="439"/>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по карантину растений государств – членов Союза (далее – уполномоченный орган) и Евразийской экономической комиссией (далее – Комиссия) в соответствии с процедурой общего процесса:</w:t>
      </w:r>
    </w:p>
    <w:bookmarkEnd w:id="439"/>
    <w:bookmarkStart w:name="z3137" w:id="440"/>
    <w:p>
      <w:pPr>
        <w:spacing w:after="0"/>
        <w:ind w:left="0"/>
        <w:jc w:val="both"/>
      </w:pPr>
      <w:r>
        <w:rPr>
          <w:rFonts w:ascii="Times New Roman"/>
          <w:b w:val="false"/>
          <w:i w:val="false"/>
          <w:color w:val="000000"/>
          <w:sz w:val="28"/>
        </w:rPr>
        <w:t>
      предоставление обобщенных сведений о фитосанитарных сертификатах и нарушениях по запросу.</w:t>
      </w:r>
    </w:p>
    <w:bookmarkEnd w:id="440"/>
    <w:bookmarkStart w:name="z3138" w:id="441"/>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и Комиссией представлена на рисунке 1.</w:t>
      </w:r>
    </w:p>
    <w:bookmarkEnd w:id="441"/>
    <w:p>
      <w:pPr>
        <w:spacing w:after="0"/>
        <w:ind w:left="0"/>
        <w:jc w:val="both"/>
      </w:pPr>
      <w:bookmarkStart w:name="z3140" w:id="442"/>
      <w:r>
        <w:rPr>
          <w:rFonts w:ascii="Times New Roman"/>
          <w:b w:val="false"/>
          <w:i w:val="false"/>
          <w:color w:val="000000"/>
          <w:sz w:val="28"/>
        </w:rPr>
        <w:t xml:space="preserve">
      </w:t>
      </w:r>
      <w:r>
        <w:rPr>
          <w:rFonts w:ascii="Times New Roman"/>
          <w:b/>
          <w:i w:val="false"/>
          <w:color w:val="000000"/>
          <w:sz w:val="28"/>
        </w:rPr>
        <w:t xml:space="preserve">Рис. 1. Структура информационного взаимодействия </w:t>
      </w:r>
    </w:p>
    <w:bookmarkEnd w:id="442"/>
    <w:p>
      <w:pPr>
        <w:spacing w:after="0"/>
        <w:ind w:left="0"/>
        <w:jc w:val="both"/>
      </w:pPr>
      <w:r>
        <w:rPr>
          <w:rFonts w:ascii="Times New Roman"/>
          <w:b/>
          <w:i w:val="false"/>
          <w:color w:val="000000"/>
          <w:sz w:val="28"/>
        </w:rPr>
        <w:t>между уполномоченным органом и Комиссией</w:t>
      </w:r>
    </w:p>
    <w:bookmarkStart w:name="z3141" w:id="443"/>
    <w:p>
      <w:pPr>
        <w:spacing w:after="0"/>
        <w:ind w:left="0"/>
        <w:jc w:val="both"/>
      </w:pPr>
      <w:r>
        <w:rPr>
          <w:rFonts w:ascii="Times New Roman"/>
          <w:b w:val="false"/>
          <w:i w:val="false"/>
          <w:color w:val="000000"/>
          <w:sz w:val="28"/>
        </w:rPr>
        <w:t>
      8. Информационное взаимодействие между уполномоченными органами и Комиссией реализуется в рамках общего процесса. Структура общего процесса определена в Правилах информационного взаимодействия.</w:t>
      </w:r>
    </w:p>
    <w:bookmarkEnd w:id="443"/>
    <w:bookmarkStart w:name="z3142" w:id="444"/>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444"/>
    <w:bookmarkStart w:name="z3143" w:id="445"/>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 утвержденному Решением Коллегии Евразийской экономической комиссии от 24 декабря 2019 г. № 229 (далее – Описание форматов и структур электронных документов и сведений).</w:t>
      </w:r>
    </w:p>
    <w:bookmarkEnd w:id="445"/>
    <w:bookmarkStart w:name="z3144" w:id="446"/>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446"/>
    <w:bookmarkStart w:name="z3145" w:id="447"/>
    <w:p>
      <w:pPr>
        <w:spacing w:after="0"/>
        <w:ind w:left="0"/>
        <w:jc w:val="left"/>
      </w:pPr>
      <w:r>
        <w:rPr>
          <w:rFonts w:ascii="Times New Roman"/>
          <w:b/>
          <w:i w:val="false"/>
          <w:color w:val="000000"/>
        </w:rPr>
        <w:t xml:space="preserve"> V. Информационное взаимодействие в рамках процедур</w:t>
      </w:r>
    </w:p>
    <w:bookmarkEnd w:id="447"/>
    <w:bookmarkStart w:name="z3146" w:id="448"/>
    <w:p>
      <w:pPr>
        <w:spacing w:after="0"/>
        <w:ind w:left="0"/>
        <w:jc w:val="left"/>
      </w:pPr>
      <w:r>
        <w:rPr>
          <w:rFonts w:ascii="Times New Roman"/>
          <w:b/>
          <w:i w:val="false"/>
          <w:color w:val="000000"/>
        </w:rPr>
        <w:t xml:space="preserve"> 1. Информационное взаимодействие при предоставлении обобщенных сведений о фитосанитарных сертификатах и нарушениях по запросу</w:t>
      </w:r>
    </w:p>
    <w:bookmarkEnd w:id="448"/>
    <w:bookmarkStart w:name="z3147" w:id="449"/>
    <w:p>
      <w:pPr>
        <w:spacing w:after="0"/>
        <w:ind w:left="0"/>
        <w:jc w:val="both"/>
      </w:pPr>
      <w:r>
        <w:rPr>
          <w:rFonts w:ascii="Times New Roman"/>
          <w:b w:val="false"/>
          <w:i w:val="false"/>
          <w:color w:val="000000"/>
          <w:sz w:val="28"/>
        </w:rPr>
        <w:t>
      12. Схема выполнения транзакций общего процесса при предоставлении обобщенных сведений о фитосанитарных сертификатах и нарушениях по запросу в Комиссию представлена на рисунке 2. Для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449"/>
    <w:bookmarkStart w:name="z3148" w:id="450"/>
    <w:p>
      <w:pPr>
        <w:spacing w:after="0"/>
        <w:ind w:left="0"/>
        <w:jc w:val="both"/>
      </w:pPr>
      <w:r>
        <w:rPr>
          <w:rFonts w:ascii="Times New Roman"/>
          <w:b w:val="false"/>
          <w:i w:val="false"/>
          <w:color w:val="000000"/>
          <w:sz w:val="28"/>
        </w:rPr>
        <w:t xml:space="preserve">
      </w:t>
      </w:r>
    </w:p>
    <w:bookmarkEnd w:id="450"/>
    <w:p>
      <w:pPr>
        <w:spacing w:after="0"/>
        <w:ind w:left="0"/>
        <w:jc w:val="both"/>
      </w:pPr>
      <w:r>
        <w:drawing>
          <wp:inline distT="0" distB="0" distL="0" distR="0">
            <wp:extent cx="78105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75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49" w:id="451"/>
    <w:p>
      <w:pPr>
        <w:spacing w:after="0"/>
        <w:ind w:left="0"/>
        <w:jc w:val="both"/>
      </w:pPr>
      <w:r>
        <w:rPr>
          <w:rFonts w:ascii="Times New Roman"/>
          <w:b w:val="false"/>
          <w:i w:val="false"/>
          <w:color w:val="000000"/>
          <w:sz w:val="28"/>
        </w:rPr>
        <w:t xml:space="preserve">
      </w:t>
      </w:r>
      <w:r>
        <w:rPr>
          <w:rFonts w:ascii="Times New Roman"/>
          <w:b/>
          <w:i w:val="false"/>
          <w:color w:val="000000"/>
          <w:sz w:val="28"/>
        </w:rPr>
        <w:t>Рис. 2. Схема выполнения транзакций общего процесса при предоставлении обобщенных сведений о фитосанитарных сертификатах и нарушениях по запросу</w:t>
      </w:r>
    </w:p>
    <w:bookmarkEnd w:id="4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3151" w:id="452"/>
    <w:p>
      <w:pPr>
        <w:spacing w:after="0"/>
        <w:ind w:left="0"/>
        <w:jc w:val="left"/>
      </w:pPr>
      <w:r>
        <w:rPr>
          <w:rFonts w:ascii="Times New Roman"/>
          <w:b/>
          <w:i w:val="false"/>
          <w:color w:val="000000"/>
        </w:rPr>
        <w:t xml:space="preserve"> Перечень транзакций общего процесса при предоставлении обобщенных сведений о фитосанитарных сертификатах и нарушениях по запросу</w:t>
      </w:r>
    </w:p>
    <w:bookmarkEnd w:id="4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2" w:id="453"/>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45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9" w:id="45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5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6" w:id="45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5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обобщенных сведений о фитосанитарных сертификатах и нарушениях по запросу (P.SS.11.PRC.006)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9" w:id="456"/>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45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0" w:id="457"/>
          <w:p>
            <w:pPr>
              <w:spacing w:after="20"/>
              <w:ind w:left="20"/>
              <w:jc w:val="both"/>
            </w:pPr>
            <w:r>
              <w:rPr>
                <w:rFonts w:ascii="Times New Roman"/>
                <w:b w:val="false"/>
                <w:i w:val="false"/>
                <w:color w:val="000000"/>
                <w:sz w:val="20"/>
              </w:rPr>
              <w:t xml:space="preserve">
Запрос обобщенных сведений </w:t>
            </w:r>
          </w:p>
          <w:bookmarkEnd w:id="457"/>
          <w:p>
            <w:pPr>
              <w:spacing w:after="20"/>
              <w:ind w:left="20"/>
              <w:jc w:val="both"/>
            </w:pPr>
            <w:r>
              <w:rPr>
                <w:rFonts w:ascii="Times New Roman"/>
                <w:b w:val="false"/>
                <w:i w:val="false"/>
                <w:color w:val="000000"/>
                <w:sz w:val="20"/>
              </w:rPr>
              <w:t xml:space="preserve">о фитосанитарных сертификатах </w:t>
            </w:r>
          </w:p>
          <w:p>
            <w:pPr>
              <w:spacing w:after="20"/>
              <w:ind w:left="20"/>
              <w:jc w:val="both"/>
            </w:pPr>
            <w:r>
              <w:rPr>
                <w:rFonts w:ascii="Times New Roman"/>
                <w:b w:val="false"/>
                <w:i w:val="false"/>
                <w:color w:val="000000"/>
                <w:sz w:val="20"/>
              </w:rPr>
              <w:t>и нарушениях (P.SS.11.OPR.016).</w:t>
            </w:r>
          </w:p>
          <w:p>
            <w:pPr>
              <w:spacing w:after="20"/>
              <w:ind w:left="20"/>
              <w:jc w:val="both"/>
            </w:pPr>
            <w:r>
              <w:rPr>
                <w:rFonts w:ascii="Times New Roman"/>
                <w:b w:val="false"/>
                <w:i w:val="false"/>
                <w:color w:val="000000"/>
                <w:sz w:val="20"/>
              </w:rPr>
              <w:t xml:space="preserve">
Прием и обработка обобщенных сведений </w:t>
            </w:r>
          </w:p>
          <w:p>
            <w:pPr>
              <w:spacing w:after="20"/>
              <w:ind w:left="20"/>
              <w:jc w:val="both"/>
            </w:pPr>
            <w:r>
              <w:rPr>
                <w:rFonts w:ascii="Times New Roman"/>
                <w:b w:val="false"/>
                <w:i w:val="false"/>
                <w:color w:val="000000"/>
                <w:sz w:val="20"/>
              </w:rPr>
              <w:t xml:space="preserve">о фитосанитарных сертификатах </w:t>
            </w:r>
          </w:p>
          <w:p>
            <w:pPr>
              <w:spacing w:after="20"/>
              <w:ind w:left="20"/>
              <w:jc w:val="both"/>
            </w:pPr>
            <w:r>
              <w:rPr>
                <w:rFonts w:ascii="Times New Roman"/>
                <w:b w:val="false"/>
                <w:i w:val="false"/>
                <w:color w:val="000000"/>
                <w:sz w:val="20"/>
              </w:rPr>
              <w:t>и нарушениях (P.SS.11.OPR.018)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(P.SS.11.BEN.003):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запроса </w:t>
            </w:r>
          </w:p>
          <w:p>
            <w:pPr>
              <w:spacing w:after="20"/>
              <w:ind w:left="20"/>
              <w:jc w:val="both"/>
            </w:pPr>
            <w:r>
              <w:rPr>
                <w:rFonts w:ascii="Times New Roman"/>
                <w:b w:val="false"/>
                <w:i w:val="false"/>
                <w:color w:val="000000"/>
                <w:sz w:val="20"/>
              </w:rPr>
              <w:t xml:space="preserve">и предоставление обобщенных сведений </w:t>
            </w:r>
          </w:p>
          <w:p>
            <w:pPr>
              <w:spacing w:after="20"/>
              <w:ind w:left="20"/>
              <w:jc w:val="both"/>
            </w:pPr>
            <w:r>
              <w:rPr>
                <w:rFonts w:ascii="Times New Roman"/>
                <w:b w:val="false"/>
                <w:i w:val="false"/>
                <w:color w:val="000000"/>
                <w:sz w:val="20"/>
              </w:rPr>
              <w:t xml:space="preserve">о фитосанитарных сертификатах </w:t>
            </w:r>
          </w:p>
          <w:p>
            <w:pPr>
              <w:spacing w:after="20"/>
              <w:ind w:left="20"/>
              <w:jc w:val="both"/>
            </w:pPr>
            <w:r>
              <w:rPr>
                <w:rFonts w:ascii="Times New Roman"/>
                <w:b w:val="false"/>
                <w:i w:val="false"/>
                <w:color w:val="000000"/>
                <w:sz w:val="20"/>
              </w:rPr>
              <w:t>и нарушениях (P.SS.11.OPR.017)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4" w:id="458"/>
          <w:p>
            <w:pPr>
              <w:spacing w:after="20"/>
              <w:ind w:left="20"/>
              <w:jc w:val="both"/>
            </w:pPr>
            <w:r>
              <w:rPr>
                <w:rFonts w:ascii="Times New Roman"/>
                <w:b w:val="false"/>
                <w:i w:val="false"/>
                <w:color w:val="000000"/>
                <w:sz w:val="20"/>
              </w:rPr>
              <w:t>
обобщенные сведения (P.SS.11.BEN.003): сведения направлены.</w:t>
            </w:r>
          </w:p>
          <w:bookmarkEnd w:id="458"/>
          <w:p>
            <w:pPr>
              <w:spacing w:after="20"/>
              <w:ind w:left="20"/>
              <w:jc w:val="both"/>
            </w:pPr>
            <w:r>
              <w:rPr>
                <w:rFonts w:ascii="Times New Roman"/>
                <w:b w:val="false"/>
                <w:i w:val="false"/>
                <w:color w:val="000000"/>
                <w:sz w:val="20"/>
              </w:rPr>
              <w:t>
Обобщенные сведения (P.SS.11.BEN.003): сведения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предоставление обобщенных сведений </w:t>
            </w:r>
          </w:p>
          <w:p>
            <w:pPr>
              <w:spacing w:after="20"/>
              <w:ind w:left="20"/>
              <w:jc w:val="both"/>
            </w:pPr>
            <w:r>
              <w:rPr>
                <w:rFonts w:ascii="Times New Roman"/>
                <w:b w:val="false"/>
                <w:i w:val="false"/>
                <w:color w:val="000000"/>
                <w:sz w:val="20"/>
              </w:rPr>
              <w:t xml:space="preserve">о фитосанитарных сертификатах </w:t>
            </w:r>
          </w:p>
          <w:p>
            <w:pPr>
              <w:spacing w:after="20"/>
              <w:ind w:left="20"/>
              <w:jc w:val="both"/>
            </w:pPr>
            <w:r>
              <w:rPr>
                <w:rFonts w:ascii="Times New Roman"/>
                <w:b w:val="false"/>
                <w:i w:val="false"/>
                <w:color w:val="000000"/>
                <w:sz w:val="20"/>
              </w:rPr>
              <w:t>и нарушениях (P.SS.11.TRN.001)</w:t>
            </w:r>
          </w:p>
        </w:tc>
      </w:tr>
    </w:tbl>
    <w:bookmarkStart w:name="z3178" w:id="459"/>
    <w:p>
      <w:pPr>
        <w:spacing w:after="0"/>
        <w:ind w:left="0"/>
        <w:jc w:val="left"/>
      </w:pPr>
      <w:r>
        <w:rPr>
          <w:rFonts w:ascii="Times New Roman"/>
          <w:b/>
          <w:i w:val="false"/>
          <w:color w:val="000000"/>
        </w:rPr>
        <w:t xml:space="preserve"> VI. Описание сообщений общего процесса</w:t>
      </w:r>
    </w:p>
    <w:bookmarkEnd w:id="459"/>
    <w:p>
      <w:pPr>
        <w:spacing w:after="0"/>
        <w:ind w:left="0"/>
        <w:jc w:val="both"/>
      </w:pPr>
      <w:bookmarkStart w:name="z3179" w:id="460"/>
      <w:r>
        <w:rPr>
          <w:rFonts w:ascii="Times New Roman"/>
          <w:b w:val="false"/>
          <w:i w:val="false"/>
          <w:color w:val="000000"/>
          <w:sz w:val="28"/>
        </w:rPr>
        <w:t xml:space="preserve">
      13. Перечень сообщений общего процесса, передаваемых в рамках информационного взаимодействия при реализации общего процесса, приведен в таблице 3.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w:t>
      </w:r>
    </w:p>
    <w:bookmarkEnd w:id="460"/>
    <w:p>
      <w:pPr>
        <w:spacing w:after="0"/>
        <w:ind w:left="0"/>
        <w:jc w:val="both"/>
      </w:pPr>
      <w:r>
        <w:rPr>
          <w:rFonts w:ascii="Times New Roman"/>
          <w:b w:val="false"/>
          <w:i w:val="false"/>
          <w:color w:val="000000"/>
          <w:sz w:val="28"/>
        </w:rPr>
        <w:t>в Описании форматов и структур электронных документов и сведений устанавливается по значению графы 3 таблицы 3.</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3181" w:id="461"/>
    <w:p>
      <w:pPr>
        <w:spacing w:after="0"/>
        <w:ind w:left="0"/>
        <w:jc w:val="left"/>
      </w:pPr>
      <w:r>
        <w:rPr>
          <w:rFonts w:ascii="Times New Roman"/>
          <w:b/>
          <w:i w:val="false"/>
          <w:color w:val="000000"/>
        </w:rPr>
        <w:t xml:space="preserve"> Перечень сообщений общего процесса</w:t>
      </w:r>
    </w:p>
    <w:bookmarkEnd w:id="4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2" w:id="462"/>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4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6" w:id="46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0" w:id="464"/>
          <w:p>
            <w:pPr>
              <w:spacing w:after="20"/>
              <w:ind w:left="20"/>
              <w:jc w:val="both"/>
            </w:pPr>
            <w:r>
              <w:rPr>
                <w:rFonts w:ascii="Times New Roman"/>
                <w:b w:val="false"/>
                <w:i w:val="false"/>
                <w:color w:val="000000"/>
                <w:sz w:val="20"/>
              </w:rPr>
              <w:t>
</w:t>
            </w:r>
            <w:r>
              <w:rPr>
                <w:rFonts w:ascii="Times New Roman"/>
                <w:b w:val="false"/>
                <w:i w:val="false"/>
                <w:color w:val="000000"/>
                <w:sz w:val="20"/>
              </w:rPr>
              <w:t>P.SS.11.MSG.005</w:t>
            </w:r>
          </w:p>
          <w:bookmarkEnd w:id="4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4" w:id="465"/>
          <w:p>
            <w:pPr>
              <w:spacing w:after="20"/>
              <w:ind w:left="20"/>
              <w:jc w:val="both"/>
            </w:pPr>
            <w:r>
              <w:rPr>
                <w:rFonts w:ascii="Times New Roman"/>
                <w:b w:val="false"/>
                <w:i w:val="false"/>
                <w:color w:val="000000"/>
                <w:sz w:val="20"/>
              </w:rPr>
              <w:t>
</w:t>
            </w:r>
            <w:r>
              <w:rPr>
                <w:rFonts w:ascii="Times New Roman"/>
                <w:b w:val="false"/>
                <w:i w:val="false"/>
                <w:color w:val="000000"/>
                <w:sz w:val="20"/>
              </w:rPr>
              <w:t>P.SS.11.MSG.008</w:t>
            </w:r>
          </w:p>
          <w:bookmarkEnd w:id="4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обобщенных сведений </w:t>
            </w:r>
          </w:p>
          <w:p>
            <w:pPr>
              <w:spacing w:after="20"/>
              <w:ind w:left="20"/>
              <w:jc w:val="both"/>
            </w:pPr>
            <w:r>
              <w:rPr>
                <w:rFonts w:ascii="Times New Roman"/>
                <w:b w:val="false"/>
                <w:i w:val="false"/>
                <w:color w:val="000000"/>
                <w:sz w:val="20"/>
              </w:rPr>
              <w:t>о фитосанитарных сертификатах и нарушениях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обобщенных сведений о выданных фитосанитарных сертификатах и нарушениях, выявленных при проведении карантинного фитосанитарного контроля (надзора) (R.SM.SS.11.003)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8" w:id="466"/>
          <w:p>
            <w:pPr>
              <w:spacing w:after="20"/>
              <w:ind w:left="20"/>
              <w:jc w:val="both"/>
            </w:pPr>
            <w:r>
              <w:rPr>
                <w:rFonts w:ascii="Times New Roman"/>
                <w:b w:val="false"/>
                <w:i w:val="false"/>
                <w:color w:val="000000"/>
                <w:sz w:val="20"/>
              </w:rPr>
              <w:t>
</w:t>
            </w:r>
            <w:r>
              <w:rPr>
                <w:rFonts w:ascii="Times New Roman"/>
                <w:b w:val="false"/>
                <w:i w:val="false"/>
                <w:color w:val="000000"/>
                <w:sz w:val="20"/>
              </w:rPr>
              <w:t>P.SS.11.MSG.009</w:t>
            </w:r>
          </w:p>
          <w:bookmarkEnd w:id="4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обобщенные сведения </w:t>
            </w:r>
          </w:p>
          <w:p>
            <w:pPr>
              <w:spacing w:after="20"/>
              <w:ind w:left="20"/>
              <w:jc w:val="both"/>
            </w:pPr>
            <w:r>
              <w:rPr>
                <w:rFonts w:ascii="Times New Roman"/>
                <w:b w:val="false"/>
                <w:i w:val="false"/>
                <w:color w:val="000000"/>
                <w:sz w:val="20"/>
              </w:rPr>
              <w:t>о фитосанитарных сертификатах и нарушениях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о выданных фитосанитарных сертификатах и нарушениях, выявленных при проведении карантинного фитосанитарного контроля (надзора) (R.SM.SS.11.004)</w:t>
            </w:r>
          </w:p>
        </w:tc>
      </w:tr>
    </w:tbl>
    <w:bookmarkStart w:name="z3202" w:id="467"/>
    <w:p>
      <w:pPr>
        <w:spacing w:after="0"/>
        <w:ind w:left="0"/>
        <w:jc w:val="left"/>
      </w:pPr>
      <w:r>
        <w:rPr>
          <w:rFonts w:ascii="Times New Roman"/>
          <w:b/>
          <w:i w:val="false"/>
          <w:color w:val="000000"/>
        </w:rPr>
        <w:t xml:space="preserve"> VII. Описание транзакций общего процесса</w:t>
      </w:r>
    </w:p>
    <w:bookmarkEnd w:id="467"/>
    <w:bookmarkStart w:name="z3203" w:id="468"/>
    <w:p>
      <w:pPr>
        <w:spacing w:after="0"/>
        <w:ind w:left="0"/>
        <w:jc w:val="left"/>
      </w:pPr>
      <w:r>
        <w:rPr>
          <w:rFonts w:ascii="Times New Roman"/>
          <w:b/>
          <w:i w:val="false"/>
          <w:color w:val="000000"/>
        </w:rPr>
        <w:t xml:space="preserve"> 1. Транзакция общего процесса "Предоставление обобщенных сведений о фитосанитарных сертификатах и нарушениях" (P.SS.11.TRN.001)</w:t>
      </w:r>
    </w:p>
    <w:bookmarkEnd w:id="468"/>
    <w:bookmarkStart w:name="z3204" w:id="469"/>
    <w:p>
      <w:pPr>
        <w:spacing w:after="0"/>
        <w:ind w:left="0"/>
        <w:jc w:val="both"/>
      </w:pPr>
      <w:r>
        <w:rPr>
          <w:rFonts w:ascii="Times New Roman"/>
          <w:b w:val="false"/>
          <w:i w:val="false"/>
          <w:color w:val="000000"/>
          <w:sz w:val="28"/>
        </w:rPr>
        <w:t>
      14. Транзакция общего процесса "Предоставление обобщенных сведений о фитосанитарных сертификатах и нарушениях" (P.SS.11.TRN.001) выполняется для получения инициатором от респондента обобщенных сведений о фитосанитарных сертификатах и нарушениях. Схема выполнения указанной транзакции общего процесса представлена на рисунке 3. Параметры транзакции общего процесса приведены в таблице 4.</w:t>
      </w:r>
    </w:p>
    <w:bookmarkEnd w:id="469"/>
    <w:bookmarkStart w:name="z3205" w:id="470"/>
    <w:p>
      <w:pPr>
        <w:spacing w:after="0"/>
        <w:ind w:left="0"/>
        <w:jc w:val="both"/>
      </w:pPr>
      <w:r>
        <w:rPr>
          <w:rFonts w:ascii="Times New Roman"/>
          <w:b w:val="false"/>
          <w:i w:val="false"/>
          <w:color w:val="000000"/>
          <w:sz w:val="28"/>
        </w:rPr>
        <w:t xml:space="preserve">
      </w:t>
      </w:r>
    </w:p>
    <w:bookmarkEnd w:id="470"/>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6" w:id="471"/>
    <w:p>
      <w:pPr>
        <w:spacing w:after="0"/>
        <w:ind w:left="0"/>
        <w:jc w:val="both"/>
      </w:pPr>
      <w:r>
        <w:rPr>
          <w:rFonts w:ascii="Times New Roman"/>
          <w:b w:val="false"/>
          <w:i w:val="false"/>
          <w:color w:val="000000"/>
          <w:sz w:val="28"/>
        </w:rPr>
        <w:t xml:space="preserve">
      </w:t>
      </w:r>
      <w:r>
        <w:rPr>
          <w:rFonts w:ascii="Times New Roman"/>
          <w:b/>
          <w:i w:val="false"/>
          <w:color w:val="000000"/>
          <w:sz w:val="28"/>
        </w:rPr>
        <w:t>Рис. 3. Схема выполнения транзакции общего процесса "Предоставление обобщенных сведений о фитосанитарных сертификатах и нарушениях" (P.SS.11.TRN.001)</w:t>
      </w:r>
    </w:p>
    <w:bookmarkEnd w:id="4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3208" w:id="472"/>
    <w:p>
      <w:pPr>
        <w:spacing w:after="0"/>
        <w:ind w:left="0"/>
        <w:jc w:val="left"/>
      </w:pPr>
      <w:r>
        <w:rPr>
          <w:rFonts w:ascii="Times New Roman"/>
          <w:b/>
          <w:i w:val="false"/>
          <w:color w:val="000000"/>
        </w:rPr>
        <w:t xml:space="preserve"> Описание транзакции общего процесса "Предоставление обобщенных сведений о фитосанитарных сертификатах и нарушениях" (P.SS.11.TRN.001)</w:t>
      </w:r>
    </w:p>
    <w:bookmarkEnd w:id="4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9" w:id="473"/>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4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3" w:id="47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7" w:id="47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1" w:id="47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предоставление обобщенных сведений </w:t>
            </w:r>
          </w:p>
          <w:p>
            <w:pPr>
              <w:spacing w:after="20"/>
              <w:ind w:left="20"/>
              <w:jc w:val="both"/>
            </w:pPr>
            <w:r>
              <w:rPr>
                <w:rFonts w:ascii="Times New Roman"/>
                <w:b w:val="false"/>
                <w:i w:val="false"/>
                <w:color w:val="000000"/>
                <w:sz w:val="20"/>
              </w:rPr>
              <w:t>о фитосанитарных сертификатах и нарушениях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5" w:id="47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9" w:id="47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4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3" w:id="479"/>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4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обобщенных сведений о фитосанитарных сертификатах и нарушениях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7" w:id="480"/>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4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1" w:id="481"/>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4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запроса и предоставление обобщенных сведений о фитосанитарных сертификатах </w:t>
            </w:r>
          </w:p>
          <w:p>
            <w:pPr>
              <w:spacing w:after="20"/>
              <w:ind w:left="20"/>
              <w:jc w:val="both"/>
            </w:pPr>
            <w:r>
              <w:rPr>
                <w:rFonts w:ascii="Times New Roman"/>
                <w:b w:val="false"/>
                <w:i w:val="false"/>
                <w:color w:val="000000"/>
                <w:sz w:val="20"/>
              </w:rPr>
              <w:t>и нарушениях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5" w:id="482"/>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4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7" w:id="483"/>
          <w:p>
            <w:pPr>
              <w:spacing w:after="20"/>
              <w:ind w:left="20"/>
              <w:jc w:val="both"/>
            </w:pPr>
            <w:r>
              <w:rPr>
                <w:rFonts w:ascii="Times New Roman"/>
                <w:b w:val="false"/>
                <w:i w:val="false"/>
                <w:color w:val="000000"/>
                <w:sz w:val="20"/>
              </w:rPr>
              <w:t>
обобщенные сведения (P.SS.11.BEN.003): сведения направлены</w:t>
            </w:r>
          </w:p>
          <w:bookmarkEnd w:id="483"/>
          <w:p>
            <w:pPr>
              <w:spacing w:after="20"/>
              <w:ind w:left="20"/>
              <w:jc w:val="both"/>
            </w:pPr>
            <w:r>
              <w:rPr>
                <w:rFonts w:ascii="Times New Roman"/>
                <w:b w:val="false"/>
                <w:i w:val="false"/>
                <w:color w:val="000000"/>
                <w:sz w:val="20"/>
              </w:rPr>
              <w:t>
обобщенные сведения (P.SS.11.BEN.003): сведения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0" w:id="484"/>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4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4" w:id="485"/>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4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обобщенных сведений о фитосанитарных сертификатах и нарушениях (P.SS.11.MSG.008)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4" w:id="486"/>
          <w:p>
            <w:pPr>
              <w:spacing w:after="20"/>
              <w:ind w:left="20"/>
              <w:jc w:val="both"/>
            </w:pPr>
            <w:r>
              <w:rPr>
                <w:rFonts w:ascii="Times New Roman"/>
                <w:b w:val="false"/>
                <w:i w:val="false"/>
                <w:color w:val="000000"/>
                <w:sz w:val="20"/>
              </w:rPr>
              <w:t>
уведомление об отсутствии сведений (P.SS.11.MSG.005)</w:t>
            </w:r>
          </w:p>
          <w:bookmarkEnd w:id="486"/>
          <w:p>
            <w:pPr>
              <w:spacing w:after="20"/>
              <w:ind w:left="20"/>
              <w:jc w:val="both"/>
            </w:pPr>
            <w:r>
              <w:rPr>
                <w:rFonts w:ascii="Times New Roman"/>
                <w:b w:val="false"/>
                <w:i w:val="false"/>
                <w:color w:val="000000"/>
                <w:sz w:val="20"/>
              </w:rPr>
              <w:t>
обобщенные сведения о фитосанитарных сертификатах и нарушениях (P.SS.11.MSG.009)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7" w:id="487"/>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4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3" w:id="488"/>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P.SS.11.MSG.009, P.SS.11.MSG.005</w:t>
            </w:r>
          </w:p>
          <w:bookmarkEnd w:id="488"/>
          <w:p>
            <w:pPr>
              <w:spacing w:after="20"/>
              <w:ind w:left="20"/>
              <w:jc w:val="both"/>
            </w:pPr>
            <w:r>
              <w:rPr>
                <w:rFonts w:ascii="Times New Roman"/>
                <w:b w:val="false"/>
                <w:i w:val="false"/>
                <w:color w:val="000000"/>
                <w:sz w:val="20"/>
              </w:rPr>
              <w:t>
нет – для P.SS.11.MSG.008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300" w:id="489"/>
    <w:p>
      <w:pPr>
        <w:spacing w:after="0"/>
        <w:ind w:left="0"/>
        <w:jc w:val="left"/>
      </w:pPr>
      <w:r>
        <w:rPr>
          <w:rFonts w:ascii="Times New Roman"/>
          <w:b/>
          <w:i w:val="false"/>
          <w:color w:val="000000"/>
        </w:rPr>
        <w:t xml:space="preserve"> VIII. Порядок действий в нештатных ситуациях</w:t>
      </w:r>
    </w:p>
    <w:bookmarkEnd w:id="489"/>
    <w:bookmarkStart w:name="z3301" w:id="490"/>
    <w:p>
      <w:pPr>
        <w:spacing w:after="0"/>
        <w:ind w:left="0"/>
        <w:jc w:val="both"/>
      </w:pPr>
      <w:r>
        <w:rPr>
          <w:rFonts w:ascii="Times New Roman"/>
          <w:b w:val="false"/>
          <w:i w:val="false"/>
          <w:color w:val="000000"/>
          <w:sz w:val="28"/>
        </w:rPr>
        <w:t>
      15.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Союза. Общие рекомендации по разрешению нештатной ситуации приведены в таблице 5.</w:t>
      </w:r>
    </w:p>
    <w:bookmarkEnd w:id="490"/>
    <w:bookmarkStart w:name="z3302" w:id="491"/>
    <w:p>
      <w:pPr>
        <w:spacing w:after="0"/>
        <w:ind w:left="0"/>
        <w:jc w:val="both"/>
      </w:pPr>
      <w:r>
        <w:rPr>
          <w:rFonts w:ascii="Times New Roman"/>
          <w:b w:val="false"/>
          <w:i w:val="false"/>
          <w:color w:val="000000"/>
          <w:sz w:val="28"/>
        </w:rPr>
        <w:t>
      16. Уполномоченный орган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принимает все необходимые меры для устранения выявленной ошибки. В случае если несоответствий не выявлено, уполномоченный орган направляет сообщение с описанием этой нештатной ситуации в службу поддержки интегрированной информационной системы Союза.</w:t>
      </w:r>
    </w:p>
    <w:bookmarkEnd w:id="4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3304" w:id="492"/>
    <w:p>
      <w:pPr>
        <w:spacing w:after="0"/>
        <w:ind w:left="0"/>
        <w:jc w:val="left"/>
      </w:pPr>
      <w:r>
        <w:rPr>
          <w:rFonts w:ascii="Times New Roman"/>
          <w:b/>
          <w:i w:val="false"/>
          <w:color w:val="000000"/>
        </w:rPr>
        <w:t xml:space="preserve"> Действия в нештатных ситуациях</w:t>
      </w:r>
    </w:p>
    <w:bookmarkEnd w:id="4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5" w:id="493"/>
          <w:p>
            <w:pPr>
              <w:spacing w:after="20"/>
              <w:ind w:left="20"/>
              <w:jc w:val="both"/>
            </w:pPr>
            <w:r>
              <w:rPr>
                <w:rFonts w:ascii="Times New Roman"/>
                <w:b w:val="false"/>
                <w:i w:val="false"/>
                <w:color w:val="000000"/>
                <w:sz w:val="20"/>
              </w:rPr>
              <w:t>
</w:t>
            </w:r>
            <w:r>
              <w:rPr>
                <w:rFonts w:ascii="Times New Roman"/>
                <w:b w:val="false"/>
                <w:i w:val="false"/>
                <w:color w:val="000000"/>
                <w:sz w:val="20"/>
              </w:rPr>
              <w:t>Код нештатной ситуации</w:t>
            </w:r>
          </w:p>
          <w:bookmarkEnd w:id="4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0" w:id="49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5" w:id="495"/>
          <w:p>
            <w:pPr>
              <w:spacing w:after="20"/>
              <w:ind w:left="20"/>
              <w:jc w:val="both"/>
            </w:pPr>
            <w:r>
              <w:rPr>
                <w:rFonts w:ascii="Times New Roman"/>
                <w:b w:val="false"/>
                <w:i w:val="false"/>
                <w:color w:val="000000"/>
                <w:sz w:val="20"/>
              </w:rPr>
              <w:t>
</w:t>
            </w:r>
            <w:r>
              <w:rPr>
                <w:rFonts w:ascii="Times New Roman"/>
                <w:b w:val="false"/>
                <w:i w:val="false"/>
                <w:color w:val="000000"/>
                <w:sz w:val="20"/>
              </w:rPr>
              <w:t>P.EXC.002</w:t>
            </w:r>
          </w:p>
          <w:bookmarkEnd w:id="4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0" w:id="496"/>
          <w:p>
            <w:pPr>
              <w:spacing w:after="20"/>
              <w:ind w:left="20"/>
              <w:jc w:val="both"/>
            </w:pPr>
            <w:r>
              <w:rPr>
                <w:rFonts w:ascii="Times New Roman"/>
                <w:b w:val="false"/>
                <w:i w:val="false"/>
                <w:color w:val="000000"/>
                <w:sz w:val="20"/>
              </w:rPr>
              <w:t>
</w:t>
            </w:r>
            <w:r>
              <w:rPr>
                <w:rFonts w:ascii="Times New Roman"/>
                <w:b w:val="false"/>
                <w:i w:val="false"/>
                <w:color w:val="000000"/>
                <w:sz w:val="20"/>
              </w:rPr>
              <w:t>P.EXC.004</w:t>
            </w:r>
          </w:p>
          <w:bookmarkEnd w:id="4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транзакции общего процесса получил уведомление </w:t>
            </w:r>
          </w:p>
          <w:p>
            <w:pPr>
              <w:spacing w:after="20"/>
              <w:ind w:left="20"/>
              <w:jc w:val="both"/>
            </w:pPr>
            <w:r>
              <w:rPr>
                <w:rFonts w:ascii="Times New Roman"/>
                <w:b w:val="false"/>
                <w:i w:val="false"/>
                <w:color w:val="000000"/>
                <w:sz w:val="20"/>
              </w:rPr>
              <w:t>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3" w:id="497"/>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497"/>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3326" w:id="498"/>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498"/>
    <w:bookmarkStart w:name="z3327" w:id="499"/>
    <w:p>
      <w:pPr>
        <w:spacing w:after="0"/>
        <w:ind w:left="0"/>
        <w:jc w:val="both"/>
      </w:pPr>
      <w:r>
        <w:rPr>
          <w:rFonts w:ascii="Times New Roman"/>
          <w:b w:val="false"/>
          <w:i w:val="false"/>
          <w:color w:val="000000"/>
          <w:sz w:val="28"/>
        </w:rPr>
        <w:t>
      17. Требования к заполнению реквизитов электронных документов (сведений) "Запрос обобщенных сведений о выданных фитосанитарных сертификатах и нарушениях, выявленных при проведении карантинного фитосанитарного контроля (надзора)" (R.SM.SS.11.003), передаваемых в сообщении "Запрос обобщенных сведений о фитосанитарных сертификатах и нарушениях" (P.SS.11.MSG.008), приведены в таблице 6.</w:t>
      </w:r>
    </w:p>
    <w:bookmarkEnd w:id="4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3329" w:id="50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"Запрос обобщенных сведений о выданных фитосанитарных сертификатах и нарушениях, выявленных при проведении карантинного фитосанитарного контроля (надзора)" (R.SM.SS.11.003), передаваемых в сообщении "Запрос обобщенных сведений о фитосанитарных сертификатах и нарушениях" (P.SS.11.MSG.008)</w:t>
      </w:r>
    </w:p>
    <w:bookmarkEnd w:id="5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0" w:id="501"/>
          <w:p>
            <w:pPr>
              <w:spacing w:after="20"/>
              <w:ind w:left="20"/>
              <w:jc w:val="both"/>
            </w:pPr>
            <w:r>
              <w:rPr>
                <w:rFonts w:ascii="Times New Roman"/>
                <w:b w:val="false"/>
                <w:i w:val="false"/>
                <w:color w:val="000000"/>
                <w:sz w:val="20"/>
              </w:rPr>
              <w:t>
</w:t>
            </w:r>
            <w:r>
              <w:rPr>
                <w:rFonts w:ascii="Times New Roman"/>
                <w:b w:val="false"/>
                <w:i w:val="false"/>
                <w:color w:val="000000"/>
                <w:sz w:val="20"/>
              </w:rPr>
              <w:t>Код требования</w:t>
            </w:r>
          </w:p>
          <w:bookmarkEnd w:id="5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3" w:id="50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"Начальная дата и время" (csdo:StartDateTime) и "Конечная дата и время" (csdo:EndDateTime) в составе сложного реквизита "Период" (ccdo:PeriodDetails)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6" w:id="50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"Код типа представляемой информации </w:t>
            </w:r>
          </w:p>
          <w:p>
            <w:pPr>
              <w:spacing w:after="20"/>
              <w:ind w:left="20"/>
              <w:jc w:val="both"/>
            </w:pPr>
            <w:r>
              <w:rPr>
                <w:rFonts w:ascii="Times New Roman"/>
                <w:b w:val="false"/>
                <w:i w:val="false"/>
                <w:color w:val="000000"/>
                <w:sz w:val="20"/>
              </w:rPr>
              <w:t>о фитосанитарном контроле (надзоре)" (smsdo:PhytoCertInfoKindCode) должно соответствовать одному из следующих значений:</w:t>
            </w:r>
          </w:p>
          <w:p>
            <w:pPr>
              <w:spacing w:after="20"/>
              <w:ind w:left="20"/>
              <w:jc w:val="both"/>
            </w:pPr>
            <w:r>
              <w:rPr>
                <w:rFonts w:ascii="Times New Roman"/>
                <w:b w:val="false"/>
                <w:i w:val="false"/>
                <w:color w:val="000000"/>
                <w:sz w:val="20"/>
              </w:rPr>
              <w:t>"1" – сведения о выданных фитосанитарных сертификатах;</w:t>
            </w:r>
          </w:p>
          <w:p>
            <w:pPr>
              <w:spacing w:after="20"/>
              <w:ind w:left="20"/>
              <w:jc w:val="both"/>
            </w:pPr>
            <w:r>
              <w:rPr>
                <w:rFonts w:ascii="Times New Roman"/>
                <w:b w:val="false"/>
                <w:i w:val="false"/>
                <w:color w:val="000000"/>
                <w:sz w:val="20"/>
              </w:rPr>
              <w:t>"2" – сведения о нарушениях, выявленных при проведении карантинного фитосанитарного контроля (надзора)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9" w:id="50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типа представляемой информации </w:t>
            </w:r>
          </w:p>
          <w:p>
            <w:pPr>
              <w:spacing w:after="20"/>
              <w:ind w:left="20"/>
              <w:jc w:val="both"/>
            </w:pPr>
            <w:r>
              <w:rPr>
                <w:rFonts w:ascii="Times New Roman"/>
                <w:b w:val="false"/>
                <w:i w:val="false"/>
                <w:color w:val="000000"/>
                <w:sz w:val="20"/>
              </w:rPr>
              <w:t xml:space="preserve">о фитосанитарном контроле (надзоре)" (smsdo:PhytoCertInfoKindCode) соответствует значению "2" (сведения о нарушениях, выявленных </w:t>
            </w:r>
          </w:p>
          <w:p>
            <w:pPr>
              <w:spacing w:after="20"/>
              <w:ind w:left="20"/>
              <w:jc w:val="both"/>
            </w:pPr>
            <w:r>
              <w:rPr>
                <w:rFonts w:ascii="Times New Roman"/>
                <w:b w:val="false"/>
                <w:i w:val="false"/>
                <w:color w:val="000000"/>
                <w:sz w:val="20"/>
              </w:rPr>
              <w:t xml:space="preserve">при проведении карантинного фитосанитарного контроля (надзора)), </w:t>
            </w:r>
          </w:p>
          <w:p>
            <w:pPr>
              <w:spacing w:after="20"/>
              <w:ind w:left="20"/>
              <w:jc w:val="both"/>
            </w:pPr>
            <w:r>
              <w:rPr>
                <w:rFonts w:ascii="Times New Roman"/>
                <w:b w:val="false"/>
                <w:i w:val="false"/>
                <w:color w:val="000000"/>
                <w:sz w:val="20"/>
              </w:rPr>
              <w:t xml:space="preserve">то реквизит "Код вида нарушения, выявленного при проведении фитосанитарного контроля (надзора)" (smsdo:PhytosanitaryControlViolationCode) должен быть заполнен </w:t>
            </w:r>
          </w:p>
          <w:p>
            <w:pPr>
              <w:spacing w:after="20"/>
              <w:ind w:left="20"/>
              <w:jc w:val="both"/>
            </w:pPr>
            <w:r>
              <w:rPr>
                <w:rFonts w:ascii="Times New Roman"/>
                <w:b w:val="false"/>
                <w:i w:val="false"/>
                <w:color w:val="000000"/>
                <w:sz w:val="20"/>
              </w:rPr>
              <w:t>и содержать хотя бы 1 значение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2" w:id="50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импорта" (smsdo:ImporterCountryCode) заполнен, то его значение должно соответствовать коду страны </w:t>
            </w:r>
          </w:p>
          <w:p>
            <w:pPr>
              <w:spacing w:after="20"/>
              <w:ind w:left="20"/>
              <w:jc w:val="both"/>
            </w:pPr>
            <w:r>
              <w:rPr>
                <w:rFonts w:ascii="Times New Roman"/>
                <w:b w:val="false"/>
                <w:i w:val="false"/>
                <w:color w:val="000000"/>
                <w:sz w:val="20"/>
              </w:rPr>
              <w:t>из классификатора стран мира, указанного в разделе VII Правил информационного взаимодействия, а значение атрибута "Идентификатор справочника (классификатора)" (атрибут codeListId) в его составе должно содержать кодовое обозначение этого классификатора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24 декабря 2019 г. № 229</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13 мая 2024 г. № 53)</w:t>
            </w:r>
          </w:p>
        </w:tc>
      </w:tr>
    </w:tbl>
    <w:bookmarkStart w:name="z307" w:id="506"/>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w:t>
      </w:r>
    </w:p>
    <w:bookmarkEnd w:id="506"/>
    <w:p>
      <w:pPr>
        <w:spacing w:after="0"/>
        <w:ind w:left="0"/>
        <w:jc w:val="both"/>
      </w:pPr>
      <w:r>
        <w:rPr>
          <w:rFonts w:ascii="Times New Roman"/>
          <w:b w:val="false"/>
          <w:i w:val="false"/>
          <w:color w:val="ff0000"/>
          <w:sz w:val="28"/>
        </w:rPr>
        <w:t xml:space="preserve">
      Сноска. Регламент - в редакции решения Коллегии Евразийской экономической комиссии от 13.05.2024 </w:t>
      </w:r>
      <w:r>
        <w:rPr>
          <w:rFonts w:ascii="Times New Roman"/>
          <w:b w:val="false"/>
          <w:i w:val="false"/>
          <w:color w:val="ff0000"/>
          <w:sz w:val="28"/>
        </w:rPr>
        <w:t>№ 53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3345" w:id="507"/>
    <w:p>
      <w:pPr>
        <w:spacing w:after="0"/>
        <w:ind w:left="0"/>
        <w:jc w:val="left"/>
      </w:pPr>
      <w:r>
        <w:rPr>
          <w:rFonts w:ascii="Times New Roman"/>
          <w:b/>
          <w:i w:val="false"/>
          <w:color w:val="000000"/>
        </w:rPr>
        <w:t xml:space="preserve"> I. Общие положения</w:t>
      </w:r>
    </w:p>
    <w:bookmarkEnd w:id="507"/>
    <w:bookmarkStart w:name="z3346" w:id="508"/>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 (далее – Союз):</w:t>
      </w:r>
    </w:p>
    <w:bookmarkEnd w:id="50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30 ноября 2016 г. № 157 "Об утверждении Единых карантинных фитосанитарных требований, предъявляемых к подкарантинной продукции и подкарантинным объектам на таможенной границе и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30 ноября 2016 г. № 159 "Об утверждении Единых правил и норм обеспечения карантина растений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318 "Об обеспечении карантина растений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17 августа 2010 г. № 340 "О вопросах обеспечения карантина растений на таможенной территории Таможенного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марта 2019 г. № 38 "Об утверждении Правил реализации общих процессов в сфере информационного обеспечения применения карантинных фитосанитарных мер";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марта 2023 г. № 43 "Об утверждении Порядка прослеживаемости партий подкарантинной продукции (подкарантинных грузов, подкарантинных материалов, подкарантинных товаров), ввозимой на таможенную территорию Евразийского экономического союза и перемещаемой по таможенной территории Евразийского экономического союза" (далее – Порядок прослеживаемости).</w:t>
      </w:r>
    </w:p>
    <w:bookmarkStart w:name="z3359" w:id="509"/>
    <w:p>
      <w:pPr>
        <w:spacing w:after="0"/>
        <w:ind w:left="0"/>
        <w:jc w:val="left"/>
      </w:pPr>
      <w:r>
        <w:rPr>
          <w:rFonts w:ascii="Times New Roman"/>
          <w:b/>
          <w:i w:val="false"/>
          <w:color w:val="000000"/>
        </w:rPr>
        <w:t xml:space="preserve"> II. Область применения</w:t>
      </w:r>
    </w:p>
    <w:bookmarkEnd w:id="509"/>
    <w:bookmarkStart w:name="z3360" w:id="510"/>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 (далее – общий процесс), а также своей роли при их выполнении.</w:t>
      </w:r>
    </w:p>
    <w:bookmarkEnd w:id="510"/>
    <w:bookmarkStart w:name="z3361" w:id="511"/>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511"/>
    <w:bookmarkStart w:name="z3362" w:id="512"/>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512"/>
    <w:bookmarkStart w:name="z3363" w:id="513"/>
    <w:p>
      <w:pPr>
        <w:spacing w:after="0"/>
        <w:ind w:left="0"/>
        <w:jc w:val="left"/>
      </w:pPr>
      <w:r>
        <w:rPr>
          <w:rFonts w:ascii="Times New Roman"/>
          <w:b/>
          <w:i w:val="false"/>
          <w:color w:val="000000"/>
        </w:rPr>
        <w:t xml:space="preserve"> III. Основные понятия</w:t>
      </w:r>
    </w:p>
    <w:bookmarkEnd w:id="513"/>
    <w:bookmarkStart w:name="z3364" w:id="514"/>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514"/>
    <w:bookmarkStart w:name="z3365" w:id="515"/>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515"/>
    <w:bookmarkStart w:name="z3366" w:id="516"/>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516"/>
    <w:bookmarkStart w:name="z3367" w:id="517"/>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517"/>
    <w:bookmarkStart w:name="z3368" w:id="518"/>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518"/>
    <w:bookmarkStart w:name="z3369" w:id="519"/>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 утвержденных Решением Коллегии Евразийской экономической комиссии от 24 декабря 2019 г. № 229 (далее – Правила информационного взаимодействия).</w:t>
      </w:r>
    </w:p>
    <w:bookmarkEnd w:id="519"/>
    <w:bookmarkStart w:name="z3370" w:id="520"/>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520"/>
    <w:bookmarkStart w:name="z3371" w:id="521"/>
    <w:p>
      <w:pPr>
        <w:spacing w:after="0"/>
        <w:ind w:left="0"/>
        <w:jc w:val="left"/>
      </w:pPr>
      <w:r>
        <w:rPr>
          <w:rFonts w:ascii="Times New Roman"/>
          <w:b/>
          <w:i w:val="false"/>
          <w:color w:val="000000"/>
        </w:rPr>
        <w:t xml:space="preserve"> 1. Участники информационного взаимодействия</w:t>
      </w:r>
    </w:p>
    <w:bookmarkEnd w:id="521"/>
    <w:bookmarkStart w:name="z3372" w:id="522"/>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5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3374" w:id="523"/>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5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5" w:id="524"/>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роли</w:t>
            </w:r>
          </w:p>
          <w:bookmarkEnd w:id="5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9" w:id="52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3" w:id="52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Владелец сведений </w:t>
            </w:r>
          </w:p>
          <w:bookmarkEnd w:id="5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4" w:id="527"/>
          <w:p>
            <w:pPr>
              <w:spacing w:after="20"/>
              <w:ind w:left="20"/>
              <w:jc w:val="both"/>
            </w:pPr>
            <w:r>
              <w:rPr>
                <w:rFonts w:ascii="Times New Roman"/>
                <w:b w:val="false"/>
                <w:i w:val="false"/>
                <w:color w:val="000000"/>
                <w:sz w:val="20"/>
              </w:rPr>
              <w:t>
представляет сведения о партиях подкарантинной продукции, перемещаемых между территориями государств– членов, включая информацию о выданных (в том числе на замену) фитосанитарных сертификатах, а также информацию согласно Порядку прослеживаемости, в том числе сведения об идентификационных номерах партий подкарантинной продукции, подлежащих прослеживаемости;</w:t>
            </w:r>
          </w:p>
          <w:bookmarkEnd w:id="527"/>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представляет сведения о партиях подкарантинной продукции, ввозимых на таможенную территорию Союза из третьих стран, включая информацию об актах карантинного фитосанитарного контроля (надзора), а также информацию о фитосанитарных сертификатах в электронном виде и согласно Порядку прослеживаемости (при наличии), в том числе сведения об идентификационных номерах партий подкарантинной продукции, подлежащих прослеживаемости;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предоставляет по запросу сведения о партиях подкарантинной продукции, в том числе:</w:t>
            </w:r>
          </w:p>
          <w:p>
            <w:pPr>
              <w:spacing w:after="20"/>
              <w:ind w:left="20"/>
              <w:jc w:val="both"/>
            </w:pPr>
            <w:r>
              <w:rPr>
                <w:rFonts w:ascii="Times New Roman"/>
                <w:b w:val="false"/>
                <w:i w:val="false"/>
                <w:color w:val="000000"/>
                <w:sz w:val="20"/>
              </w:rPr>
              <w:t>
</w:t>
            </w:r>
            <w:r>
              <w:rPr>
                <w:rFonts w:ascii="Times New Roman"/>
                <w:b w:val="false"/>
                <w:i w:val="false"/>
                <w:color w:val="000000"/>
                <w:sz w:val="20"/>
              </w:rPr>
              <w:t>- сведения о факте выдачи или невыдачи фитосанитарного сертификата при перемещении партии подкарантинной продукции между территориями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 сведения о выданных (в том числе на замену) фитосанитарных сертификатах, оформленных на партии подкарантинной продукции, вывозимые с таможенной территории Союза в третьи страны через территорию других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 сведения о фитосанитарных сертификатах, выданных (в том числе на замену) уполномоченными органами государств-членов на партии подкарантинной продукции, перемещаемые между территориями государств-членов через территории других государств-членов;</w:t>
            </w:r>
          </w:p>
          <w:p>
            <w:pPr>
              <w:spacing w:after="20"/>
              <w:ind w:left="20"/>
              <w:jc w:val="both"/>
            </w:pPr>
            <w:r>
              <w:rPr>
                <w:rFonts w:ascii="Times New Roman"/>
                <w:b w:val="false"/>
                <w:i w:val="false"/>
                <w:color w:val="000000"/>
                <w:sz w:val="20"/>
              </w:rPr>
              <w:t>
- сведения о фитосанитарных сертификатах, выданных (в том числе на замену) уполномоченными органами третьих стран в электронном виде на партии подкарантинной продукции, ввозимые на таможенную территорию Союза из третьих стран через территории других государств-членов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уведомляющий уполномоченный орган (P.SS.11.ACT.001)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3" w:id="52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Отправитель сведений </w:t>
            </w:r>
          </w:p>
          <w:bookmarkEnd w:id="5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4" w:id="529"/>
          <w:p>
            <w:pPr>
              <w:spacing w:after="20"/>
              <w:ind w:left="20"/>
              <w:jc w:val="both"/>
            </w:pPr>
            <w:r>
              <w:rPr>
                <w:rFonts w:ascii="Times New Roman"/>
                <w:b w:val="false"/>
                <w:i w:val="false"/>
                <w:color w:val="000000"/>
                <w:sz w:val="20"/>
              </w:rPr>
              <w:t>
представляет сведения о нарушениях;</w:t>
            </w:r>
          </w:p>
          <w:bookmarkEnd w:id="529"/>
          <w:p>
            <w:pPr>
              <w:spacing w:after="20"/>
              <w:ind w:left="20"/>
              <w:jc w:val="both"/>
            </w:pPr>
            <w:r>
              <w:rPr>
                <w:rFonts w:ascii="Times New Roman"/>
                <w:b w:val="false"/>
                <w:i w:val="false"/>
                <w:color w:val="000000"/>
                <w:sz w:val="20"/>
              </w:rPr>
              <w:t>
представляет сведения об изъятом или погашенном фитосанитарном сертификате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 (P.SS.11.ACT.002)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8" w:id="53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Получатель сведений </w:t>
            </w:r>
          </w:p>
          <w:bookmarkEnd w:id="5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9" w:id="531"/>
          <w:p>
            <w:pPr>
              <w:spacing w:after="20"/>
              <w:ind w:left="20"/>
              <w:jc w:val="both"/>
            </w:pPr>
            <w:r>
              <w:rPr>
                <w:rFonts w:ascii="Times New Roman"/>
                <w:b w:val="false"/>
                <w:i w:val="false"/>
                <w:color w:val="000000"/>
                <w:sz w:val="20"/>
              </w:rPr>
              <w:t>
получает сведения о нарушениях;</w:t>
            </w:r>
          </w:p>
          <w:bookmarkEnd w:id="531"/>
          <w:p>
            <w:pPr>
              <w:spacing w:after="20"/>
              <w:ind w:left="20"/>
              <w:jc w:val="both"/>
            </w:pPr>
            <w:r>
              <w:rPr>
                <w:rFonts w:ascii="Times New Roman"/>
                <w:b w:val="false"/>
                <w:i w:val="false"/>
                <w:color w:val="000000"/>
                <w:sz w:val="20"/>
              </w:rPr>
              <w:t>
получает сведения об изъятом или погашенном фитосанитарном сертификате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уведомляющий уполномоченный орган (P.SS.11.ACT.001)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3" w:id="53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Потребитель сведений </w:t>
            </w:r>
          </w:p>
          <w:bookmarkEnd w:id="5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4" w:id="533"/>
          <w:p>
            <w:pPr>
              <w:spacing w:after="20"/>
              <w:ind w:left="20"/>
              <w:jc w:val="both"/>
            </w:pPr>
            <w:r>
              <w:rPr>
                <w:rFonts w:ascii="Times New Roman"/>
                <w:b w:val="false"/>
                <w:i w:val="false"/>
                <w:color w:val="000000"/>
                <w:sz w:val="20"/>
              </w:rPr>
              <w:t>
получает сведения о партиях подкарантинной продукции, перемещаемых между территориями государств–членов, включая информацию о выданных (в том числе на замену) фитосанитарных сертификатах, а также информацию согласно Порядку прослеживаемости, в том числе сведения об идентификационных номерах партий подкарантинной продукции, подлежащих прослеживаемости;</w:t>
            </w:r>
          </w:p>
          <w:bookmarkEnd w:id="533"/>
          <w:p>
            <w:pPr>
              <w:spacing w:after="20"/>
              <w:ind w:left="20"/>
              <w:jc w:val="both"/>
            </w:pPr>
            <w:r>
              <w:rPr>
                <w:rFonts w:ascii="Times New Roman"/>
                <w:b w:val="false"/>
                <w:i w:val="false"/>
                <w:color w:val="000000"/>
                <w:sz w:val="20"/>
              </w:rPr>
              <w:t>
</w:t>
            </w:r>
            <w:r>
              <w:rPr>
                <w:rFonts w:ascii="Times New Roman"/>
                <w:b w:val="false"/>
                <w:i w:val="false"/>
                <w:color w:val="000000"/>
                <w:sz w:val="20"/>
              </w:rPr>
              <w:t>получает сведения о партиях подкарантинной продукции, ввозимых на таможенную территорию Союза из третьих стран, включая информацию об актах карантинного фитосанитарного контроля (надзора), а также информацию о фитосанитарных сертификатах в электронном виде и согласно Порядку прослеживаемости (при наличии), в том числе сведений об идентификационных номерах партий подкарантинной продукции, подлежащих прослеживаемости;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осуществляет запрос и получение сведений о партиях подкарантинной продукции, в том числе:</w:t>
            </w:r>
          </w:p>
          <w:p>
            <w:pPr>
              <w:spacing w:after="20"/>
              <w:ind w:left="20"/>
              <w:jc w:val="both"/>
            </w:pPr>
            <w:r>
              <w:rPr>
                <w:rFonts w:ascii="Times New Roman"/>
                <w:b w:val="false"/>
                <w:i w:val="false"/>
                <w:color w:val="000000"/>
                <w:sz w:val="20"/>
              </w:rPr>
              <w:t>
</w:t>
            </w:r>
            <w:r>
              <w:rPr>
                <w:rFonts w:ascii="Times New Roman"/>
                <w:b w:val="false"/>
                <w:i w:val="false"/>
                <w:color w:val="000000"/>
                <w:sz w:val="20"/>
              </w:rPr>
              <w:t>- сведений о факте выдачи или невыдачи фитосанитарного сертификата при перемещении партии подкарантинной продукции между территориями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 сведений о выданных (в том числе на замену) фитосанитарных сертификатах, оформленных на партии подкарантинной продукции, вывозимые с таможенной территории Союза в третьи страны через территорию других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 сведений о фитосанитарных сертификатах, выданных (в том числе на замену) уполномоченными органами государств-членов на партии подкарантинной продукции, перемещаемые между территориями государств-членов через территории других государств-членов;</w:t>
            </w:r>
          </w:p>
          <w:p>
            <w:pPr>
              <w:spacing w:after="20"/>
              <w:ind w:left="20"/>
              <w:jc w:val="both"/>
            </w:pPr>
            <w:r>
              <w:rPr>
                <w:rFonts w:ascii="Times New Roman"/>
                <w:b w:val="false"/>
                <w:i w:val="false"/>
                <w:color w:val="000000"/>
                <w:sz w:val="20"/>
              </w:rPr>
              <w:t>
- сведений о фитосанитарных сертификатах, выданных (в том числе на замену) уполномоченными органами третьих стран в электронном виде на партии подкарантинной продукции, ввозимые на таможенную территорию Союза из третьих стран через территории других государств-членов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 (P.SS.11.ACT.002)</w:t>
            </w:r>
          </w:p>
        </w:tc>
      </w:tr>
    </w:tbl>
    <w:bookmarkStart w:name="z3413" w:id="534"/>
    <w:p>
      <w:pPr>
        <w:spacing w:after="0"/>
        <w:ind w:left="0"/>
        <w:jc w:val="left"/>
      </w:pPr>
      <w:r>
        <w:rPr>
          <w:rFonts w:ascii="Times New Roman"/>
          <w:b/>
          <w:i w:val="false"/>
          <w:color w:val="000000"/>
        </w:rPr>
        <w:t xml:space="preserve"> 2. Структура информационного взаимодействия</w:t>
      </w:r>
    </w:p>
    <w:bookmarkEnd w:id="534"/>
    <w:bookmarkStart w:name="z3414" w:id="535"/>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по карантину растений государств – членов Союза (далее соответственно – государство-член, уполномоченный орган) в соответствии с процедурами общего процесса, сгруппированными по их назначению:</w:t>
      </w:r>
    </w:p>
    <w:bookmarkEnd w:id="535"/>
    <w:bookmarkStart w:name="z3415" w:id="536"/>
    <w:p>
      <w:pPr>
        <w:spacing w:after="0"/>
        <w:ind w:left="0"/>
        <w:jc w:val="both"/>
      </w:pPr>
      <w:r>
        <w:rPr>
          <w:rFonts w:ascii="Times New Roman"/>
          <w:b w:val="false"/>
          <w:i w:val="false"/>
          <w:color w:val="000000"/>
          <w:sz w:val="28"/>
        </w:rPr>
        <w:t>
      а) информационное взаимодействие при представлении сведений уведомляемому уполномоченному органу;</w:t>
      </w:r>
    </w:p>
    <w:bookmarkEnd w:id="536"/>
    <w:bookmarkStart w:name="z3416" w:id="537"/>
    <w:p>
      <w:pPr>
        <w:spacing w:after="0"/>
        <w:ind w:left="0"/>
        <w:jc w:val="both"/>
      </w:pPr>
      <w:r>
        <w:rPr>
          <w:rFonts w:ascii="Times New Roman"/>
          <w:b w:val="false"/>
          <w:i w:val="false"/>
          <w:color w:val="000000"/>
          <w:sz w:val="28"/>
        </w:rPr>
        <w:t>
      б) информационное взаимодействие при представлении сведений уведомляющему уполномоченному органу.</w:t>
      </w:r>
    </w:p>
    <w:bookmarkEnd w:id="537"/>
    <w:bookmarkStart w:name="z3417" w:id="538"/>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представлена на рисунке 1.</w:t>
      </w:r>
    </w:p>
    <w:bookmarkEnd w:id="538"/>
    <w:bookmarkStart w:name="z3418" w:id="539"/>
    <w:p>
      <w:pPr>
        <w:spacing w:after="0"/>
        <w:ind w:left="0"/>
        <w:jc w:val="both"/>
      </w:pPr>
      <w:r>
        <w:rPr>
          <w:rFonts w:ascii="Times New Roman"/>
          <w:b w:val="false"/>
          <w:i w:val="false"/>
          <w:color w:val="000000"/>
          <w:sz w:val="28"/>
        </w:rPr>
        <w:t xml:space="preserve">
      </w:t>
      </w:r>
    </w:p>
    <w:bookmarkEnd w:id="539"/>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543300"/>
                    </a:xfrm>
                    <a:prstGeom prst="rect">
                      <a:avLst/>
                    </a:prstGeom>
                  </pic:spPr>
                </pic:pic>
              </a:graphicData>
            </a:graphic>
          </wp:inline>
        </w:drawing>
      </w:r>
    </w:p>
    <w:p>
      <w:pPr>
        <w:spacing w:after="0"/>
        <w:ind w:left="0"/>
        <w:jc w:val="left"/>
      </w:pPr>
      <w:r>
        <w:rPr>
          <w:rFonts w:ascii="Times New Roman"/>
          <w:b/>
          <w:i w:val="false"/>
          <w:color w:val="000000"/>
          <w:sz w:val="28"/>
        </w:rPr>
        <w:t>Рис. 1. Структура информационного взаимодействия между уполномоченными органами</w:t>
      </w:r>
      <w:r>
        <w:br/>
      </w:r>
      <w:r>
        <w:rPr>
          <w:rFonts w:ascii="Times New Roman"/>
          <w:b w:val="false"/>
          <w:i w:val="false"/>
          <w:color w:val="000000"/>
          <w:sz w:val="28"/>
        </w:rPr>
        <w:t>
</w:t>
      </w:r>
    </w:p>
    <w:bookmarkStart w:name="z3419" w:id="540"/>
    <w:p>
      <w:pPr>
        <w:spacing w:after="0"/>
        <w:ind w:left="0"/>
        <w:jc w:val="both"/>
      </w:pPr>
      <w:r>
        <w:rPr>
          <w:rFonts w:ascii="Times New Roman"/>
          <w:b w:val="false"/>
          <w:i w:val="false"/>
          <w:color w:val="000000"/>
          <w:sz w:val="28"/>
        </w:rPr>
        <w:t>
      8. Информационное взаимодействие между уполномоченными органами реализуется в рамках общего процесса. Структура общего процесса определена в Правилах информационного взаимодействия.</w:t>
      </w:r>
    </w:p>
    <w:bookmarkEnd w:id="540"/>
    <w:bookmarkStart w:name="z3420" w:id="541"/>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541"/>
    <w:bookmarkStart w:name="z3421" w:id="542"/>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 утвержденному Решением Коллегии Евразийской экономической комиссии от 24 декабря 2019 г. № 229 (далее – Описание форматов и структур электронных документов и сведений).</w:t>
      </w:r>
    </w:p>
    <w:bookmarkEnd w:id="542"/>
    <w:bookmarkStart w:name="z3422" w:id="543"/>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543"/>
    <w:bookmarkStart w:name="z3423" w:id="544"/>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544"/>
    <w:bookmarkStart w:name="z3424" w:id="545"/>
    <w:p>
      <w:pPr>
        <w:spacing w:after="0"/>
        <w:ind w:left="0"/>
        <w:jc w:val="left"/>
      </w:pPr>
      <w:r>
        <w:rPr>
          <w:rFonts w:ascii="Times New Roman"/>
          <w:b/>
          <w:i w:val="false"/>
          <w:color w:val="000000"/>
        </w:rPr>
        <w:t xml:space="preserve"> 1. Информационное взаимодействие при представлении сведений уведомляемому уполномоченному органу</w:t>
      </w:r>
    </w:p>
    <w:bookmarkEnd w:id="545"/>
    <w:bookmarkStart w:name="z3425" w:id="546"/>
    <w:p>
      <w:pPr>
        <w:spacing w:after="0"/>
        <w:ind w:left="0"/>
        <w:jc w:val="both"/>
      </w:pPr>
      <w:r>
        <w:rPr>
          <w:rFonts w:ascii="Times New Roman"/>
          <w:b w:val="false"/>
          <w:i w:val="false"/>
          <w:color w:val="000000"/>
          <w:sz w:val="28"/>
        </w:rPr>
        <w:t>
      12. Схема выполнения транзакций общего процесса при представлении сведений уведомляемому уполномоченному органу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546"/>
    <w:bookmarkStart w:name="z3426" w:id="547"/>
    <w:p>
      <w:pPr>
        <w:spacing w:after="0"/>
        <w:ind w:left="0"/>
        <w:jc w:val="both"/>
      </w:pPr>
      <w:r>
        <w:rPr>
          <w:rFonts w:ascii="Times New Roman"/>
          <w:b w:val="false"/>
          <w:i w:val="false"/>
          <w:color w:val="000000"/>
          <w:sz w:val="28"/>
        </w:rPr>
        <w:t xml:space="preserve">
      </w:t>
      </w:r>
    </w:p>
    <w:bookmarkEnd w:id="547"/>
    <w:p>
      <w:pPr>
        <w:spacing w:after="0"/>
        <w:ind w:left="0"/>
        <w:jc w:val="both"/>
      </w:pPr>
      <w:r>
        <w:drawing>
          <wp:inline distT="0" distB="0" distL="0" distR="0">
            <wp:extent cx="7810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7" w:id="548"/>
    <w:p>
      <w:pPr>
        <w:spacing w:after="0"/>
        <w:ind w:left="0"/>
        <w:jc w:val="both"/>
      </w:pPr>
      <w:r>
        <w:rPr>
          <w:rFonts w:ascii="Times New Roman"/>
          <w:b w:val="false"/>
          <w:i w:val="false"/>
          <w:color w:val="000000"/>
          <w:sz w:val="28"/>
        </w:rPr>
        <w:t xml:space="preserve">
      </w:t>
      </w:r>
      <w:r>
        <w:rPr>
          <w:rFonts w:ascii="Times New Roman"/>
          <w:b/>
          <w:i w:val="false"/>
          <w:color w:val="000000"/>
          <w:sz w:val="28"/>
        </w:rPr>
        <w:t>Рис. 2. Схема выполнения транзакций общего процесса при представлении сведений уведомляемому уполномоченному органу</w:t>
      </w:r>
    </w:p>
    <w:bookmarkEnd w:id="5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3429" w:id="549"/>
    <w:p>
      <w:pPr>
        <w:spacing w:after="0"/>
        <w:ind w:left="0"/>
        <w:jc w:val="left"/>
      </w:pPr>
      <w:r>
        <w:rPr>
          <w:rFonts w:ascii="Times New Roman"/>
          <w:b/>
          <w:i w:val="false"/>
          <w:color w:val="000000"/>
        </w:rPr>
        <w:t xml:space="preserve"> Перечень транзакций общего процесса при представлении сведений уведомляемому уполномоченному органу</w:t>
      </w:r>
    </w:p>
    <w:bookmarkEnd w:id="5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0" w:id="550"/>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55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7" w:id="55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5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4" w:id="55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5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партии подкарантинной продукции в полном объеме (P.SS.11.PRC.001)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7" w:id="553"/>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55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8" w:id="554"/>
          <w:p>
            <w:pPr>
              <w:spacing w:after="20"/>
              <w:ind w:left="20"/>
              <w:jc w:val="both"/>
            </w:pPr>
            <w:r>
              <w:rPr>
                <w:rFonts w:ascii="Times New Roman"/>
                <w:b w:val="false"/>
                <w:i w:val="false"/>
                <w:color w:val="000000"/>
                <w:sz w:val="20"/>
              </w:rPr>
              <w:t>
Представление сведений о партии подкарантинной продукции в полном объеме (P.SS.11.OPR.001).</w:t>
            </w:r>
          </w:p>
          <w:bookmarkEnd w:id="554"/>
          <w:p>
            <w:pPr>
              <w:spacing w:after="20"/>
              <w:ind w:left="20"/>
              <w:jc w:val="both"/>
            </w:pPr>
            <w:r>
              <w:rPr>
                <w:rFonts w:ascii="Times New Roman"/>
                <w:b w:val="false"/>
                <w:i w:val="false"/>
                <w:color w:val="000000"/>
                <w:sz w:val="20"/>
              </w:rPr>
              <w:t xml:space="preserve">
Получение уведомления об обработке сведений </w:t>
            </w:r>
          </w:p>
          <w:p>
            <w:pPr>
              <w:spacing w:after="20"/>
              <w:ind w:left="20"/>
              <w:jc w:val="both"/>
            </w:pPr>
            <w:r>
              <w:rPr>
                <w:rFonts w:ascii="Times New Roman"/>
                <w:b w:val="false"/>
                <w:i w:val="false"/>
                <w:color w:val="000000"/>
                <w:sz w:val="20"/>
              </w:rPr>
              <w:t>о партии подкарантинной продукции в полном объеме (P.SS.11.OPR.003)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 (P.SS.11.BEN.001):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партии подкарантинной продукции в полном объеме (P.SS.11.OPR.002)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 (P.SS.11.BEN.001):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партии подкарантинной продукции в полном объеме (P.SS.11.TRN.002)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5" w:id="55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5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сведений о партии подкарантинной продукции по запросу (P.SS.11.PRC.011)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8" w:id="556"/>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55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9" w:id="557"/>
          <w:p>
            <w:pPr>
              <w:spacing w:after="20"/>
              <w:ind w:left="20"/>
              <w:jc w:val="both"/>
            </w:pPr>
            <w:r>
              <w:rPr>
                <w:rFonts w:ascii="Times New Roman"/>
                <w:b w:val="false"/>
                <w:i w:val="false"/>
                <w:color w:val="000000"/>
                <w:sz w:val="20"/>
              </w:rPr>
              <w:t xml:space="preserve">
Запрос сведений </w:t>
            </w:r>
          </w:p>
          <w:bookmarkEnd w:id="557"/>
          <w:p>
            <w:pPr>
              <w:spacing w:after="20"/>
              <w:ind w:left="20"/>
              <w:jc w:val="both"/>
            </w:pPr>
            <w:r>
              <w:rPr>
                <w:rFonts w:ascii="Times New Roman"/>
                <w:b w:val="false"/>
                <w:i w:val="false"/>
                <w:color w:val="000000"/>
                <w:sz w:val="20"/>
              </w:rPr>
              <w:t>о партии подкарантинной продукции (P.SS.11.OPR.031).</w:t>
            </w:r>
          </w:p>
          <w:p>
            <w:pPr>
              <w:spacing w:after="20"/>
              <w:ind w:left="20"/>
              <w:jc w:val="both"/>
            </w:pPr>
            <w:r>
              <w:rPr>
                <w:rFonts w:ascii="Times New Roman"/>
                <w:b w:val="false"/>
                <w:i w:val="false"/>
                <w:color w:val="000000"/>
                <w:sz w:val="20"/>
              </w:rPr>
              <w:t>
Прием и обработка сведений о партии подкарантинной продукции (P.SS.11.OPR.033)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 (P.SS.11.BEN.001):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запроса </w:t>
            </w:r>
          </w:p>
          <w:p>
            <w:pPr>
              <w:spacing w:after="20"/>
              <w:ind w:left="20"/>
              <w:jc w:val="both"/>
            </w:pPr>
            <w:r>
              <w:rPr>
                <w:rFonts w:ascii="Times New Roman"/>
                <w:b w:val="false"/>
                <w:i w:val="false"/>
                <w:color w:val="000000"/>
                <w:sz w:val="20"/>
              </w:rPr>
              <w:t>и предоставление сведений о партии подкарантинной продукции (P.SS.11.OPR.032)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3" w:id="558"/>
          <w:p>
            <w:pPr>
              <w:spacing w:after="20"/>
              <w:ind w:left="20"/>
              <w:jc w:val="both"/>
            </w:pPr>
            <w:r>
              <w:rPr>
                <w:rFonts w:ascii="Times New Roman"/>
                <w:b w:val="false"/>
                <w:i w:val="false"/>
                <w:color w:val="000000"/>
                <w:sz w:val="20"/>
              </w:rPr>
              <w:t>
сведения о партии подкарантинной продукции (P.SS.11.BEN.001): сведения направлены.</w:t>
            </w:r>
          </w:p>
          <w:bookmarkEnd w:id="558"/>
          <w:p>
            <w:pPr>
              <w:spacing w:after="20"/>
              <w:ind w:left="20"/>
              <w:jc w:val="both"/>
            </w:pPr>
            <w:r>
              <w:rPr>
                <w:rFonts w:ascii="Times New Roman"/>
                <w:b w:val="false"/>
                <w:i w:val="false"/>
                <w:color w:val="000000"/>
                <w:sz w:val="20"/>
              </w:rPr>
              <w:t>
Сведения о партии подкарантинной продукции (P.SS.11.BEN.001): сведения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сведений о партии подкарантинной продукции по запросу (P.SS.11.TRN.011)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7" w:id="55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5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партии подкарантинной продукции в ограниченном объеме (P.SS.11.PRC.012)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0" w:id="560"/>
          <w:p>
            <w:pPr>
              <w:spacing w:after="20"/>
              <w:ind w:left="20"/>
              <w:jc w:val="both"/>
            </w:pPr>
            <w:r>
              <w:rPr>
                <w:rFonts w:ascii="Times New Roman"/>
                <w:b w:val="false"/>
                <w:i w:val="false"/>
                <w:color w:val="000000"/>
                <w:sz w:val="20"/>
              </w:rPr>
              <w:t>
</w:t>
            </w:r>
            <w:r>
              <w:rPr>
                <w:rFonts w:ascii="Times New Roman"/>
                <w:b w:val="false"/>
                <w:i w:val="false"/>
                <w:color w:val="000000"/>
                <w:sz w:val="20"/>
              </w:rPr>
              <w:t>3.1</w:t>
            </w:r>
          </w:p>
          <w:bookmarkEnd w:id="56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1" w:id="561"/>
          <w:p>
            <w:pPr>
              <w:spacing w:after="20"/>
              <w:ind w:left="20"/>
              <w:jc w:val="both"/>
            </w:pPr>
            <w:r>
              <w:rPr>
                <w:rFonts w:ascii="Times New Roman"/>
                <w:b w:val="false"/>
                <w:i w:val="false"/>
                <w:color w:val="000000"/>
                <w:sz w:val="20"/>
              </w:rPr>
              <w:t>
Представление сведений о партии подкарантинной продукции в ограниченном объеме (P.SS.11.OPR.034).</w:t>
            </w:r>
          </w:p>
          <w:bookmarkEnd w:id="561"/>
          <w:p>
            <w:pPr>
              <w:spacing w:after="20"/>
              <w:ind w:left="20"/>
              <w:jc w:val="both"/>
            </w:pPr>
            <w:r>
              <w:rPr>
                <w:rFonts w:ascii="Times New Roman"/>
                <w:b w:val="false"/>
                <w:i w:val="false"/>
                <w:color w:val="000000"/>
                <w:sz w:val="20"/>
              </w:rPr>
              <w:t xml:space="preserve">
Получение уведомления об обработке сведений </w:t>
            </w:r>
          </w:p>
          <w:p>
            <w:pPr>
              <w:spacing w:after="20"/>
              <w:ind w:left="20"/>
              <w:jc w:val="both"/>
            </w:pPr>
            <w:r>
              <w:rPr>
                <w:rFonts w:ascii="Times New Roman"/>
                <w:b w:val="false"/>
                <w:i w:val="false"/>
                <w:color w:val="000000"/>
                <w:sz w:val="20"/>
              </w:rPr>
              <w:t>о партии подкарантинной продукции в ограниченном объеме (P.SS.11.OPR.036)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 (P.SS.11.BEN.001):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партии подкарантинной продукции в ограниченном объеме (P.SS.11.OPR.035)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 (P.SS.11.BEN.001):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партии подкарантинной продукции в ограниченном объеме (P.SS.11.TRN.012)</w:t>
            </w:r>
          </w:p>
        </w:tc>
      </w:tr>
    </w:tbl>
    <w:bookmarkStart w:name="z3478" w:id="562"/>
    <w:p>
      <w:pPr>
        <w:spacing w:after="0"/>
        <w:ind w:left="0"/>
        <w:jc w:val="left"/>
      </w:pPr>
      <w:r>
        <w:rPr>
          <w:rFonts w:ascii="Times New Roman"/>
          <w:b/>
          <w:i w:val="false"/>
          <w:color w:val="000000"/>
        </w:rPr>
        <w:t xml:space="preserve"> 2. Информационное взаимодействие при представлении сведений уведомляющему уполномоченному органу</w:t>
      </w:r>
    </w:p>
    <w:bookmarkEnd w:id="562"/>
    <w:bookmarkStart w:name="z3479" w:id="563"/>
    <w:p>
      <w:pPr>
        <w:spacing w:after="0"/>
        <w:ind w:left="0"/>
        <w:jc w:val="both"/>
      </w:pPr>
      <w:r>
        <w:rPr>
          <w:rFonts w:ascii="Times New Roman"/>
          <w:b w:val="false"/>
          <w:i w:val="false"/>
          <w:color w:val="000000"/>
          <w:sz w:val="28"/>
        </w:rPr>
        <w:t>
      13. Схема выполнения транзакций общего процесса при представлении сведений уведомляющему уполномоченному органу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563"/>
    <w:bookmarkStart w:name="z3480" w:id="564"/>
    <w:p>
      <w:pPr>
        <w:spacing w:after="0"/>
        <w:ind w:left="0"/>
        <w:jc w:val="both"/>
      </w:pPr>
      <w:r>
        <w:rPr>
          <w:rFonts w:ascii="Times New Roman"/>
          <w:b w:val="false"/>
          <w:i w:val="false"/>
          <w:color w:val="000000"/>
          <w:sz w:val="28"/>
        </w:rPr>
        <w:t xml:space="preserve">
      </w:t>
      </w:r>
    </w:p>
    <w:bookmarkEnd w:id="564"/>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19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3481" w:id="565"/>
    <w:p>
      <w:pPr>
        <w:spacing w:after="0"/>
        <w:ind w:left="0"/>
        <w:jc w:val="both"/>
      </w:pPr>
      <w:r>
        <w:rPr>
          <w:rFonts w:ascii="Times New Roman"/>
          <w:b w:val="false"/>
          <w:i w:val="false"/>
          <w:color w:val="000000"/>
          <w:sz w:val="28"/>
        </w:rPr>
        <w:t xml:space="preserve">
      </w:t>
      </w:r>
      <w:r>
        <w:rPr>
          <w:rFonts w:ascii="Times New Roman"/>
          <w:b/>
          <w:i w:val="false"/>
          <w:color w:val="000000"/>
          <w:sz w:val="28"/>
        </w:rPr>
        <w:t>Рис. 3. Схема выполнения транзакций общего процесса при представлении сведений уведомляющему уполномоченному органу</w:t>
      </w:r>
    </w:p>
    <w:bookmarkEnd w:id="5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3483" w:id="566"/>
    <w:p>
      <w:pPr>
        <w:spacing w:after="0"/>
        <w:ind w:left="0"/>
        <w:jc w:val="left"/>
      </w:pPr>
      <w:r>
        <w:rPr>
          <w:rFonts w:ascii="Times New Roman"/>
          <w:b/>
          <w:i w:val="false"/>
          <w:color w:val="000000"/>
        </w:rPr>
        <w:t xml:space="preserve"> Перечень транзакций общего процесса при представлении сведений уведомляющему уполномоченному органу</w:t>
      </w:r>
    </w:p>
    <w:bookmarkEnd w:id="5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4" w:id="567"/>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56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1" w:id="56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6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8" w:id="56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6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нарушении (P.SS.11.PRC.002)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1" w:id="570"/>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57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2" w:id="571"/>
          <w:p>
            <w:pPr>
              <w:spacing w:after="20"/>
              <w:ind w:left="20"/>
              <w:jc w:val="both"/>
            </w:pPr>
            <w:r>
              <w:rPr>
                <w:rFonts w:ascii="Times New Roman"/>
                <w:b w:val="false"/>
                <w:i w:val="false"/>
                <w:color w:val="000000"/>
                <w:sz w:val="20"/>
              </w:rPr>
              <w:t xml:space="preserve">
Представление сведений </w:t>
            </w:r>
          </w:p>
          <w:bookmarkEnd w:id="571"/>
          <w:p>
            <w:pPr>
              <w:spacing w:after="20"/>
              <w:ind w:left="20"/>
              <w:jc w:val="both"/>
            </w:pPr>
            <w:r>
              <w:rPr>
                <w:rFonts w:ascii="Times New Roman"/>
                <w:b w:val="false"/>
                <w:i w:val="false"/>
                <w:color w:val="000000"/>
                <w:sz w:val="20"/>
              </w:rPr>
              <w:t>о нарушении (P.SS.11.OPR.004).</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об обработке сведений </w:t>
            </w:r>
          </w:p>
          <w:p>
            <w:pPr>
              <w:spacing w:after="20"/>
              <w:ind w:left="20"/>
              <w:jc w:val="both"/>
            </w:pPr>
            <w:r>
              <w:rPr>
                <w:rFonts w:ascii="Times New Roman"/>
                <w:b w:val="false"/>
                <w:i w:val="false"/>
                <w:color w:val="000000"/>
                <w:sz w:val="20"/>
              </w:rPr>
              <w:t>о нарушении (P.SS.11.OPR.006)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нарушении (P.SS.11.BEN.002):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нарушении (P.SS.11.OPR.005)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нарушении (P.SS.11.BEN.002):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w:t>
            </w:r>
          </w:p>
          <w:p>
            <w:pPr>
              <w:spacing w:after="20"/>
              <w:ind w:left="20"/>
              <w:jc w:val="both"/>
            </w:pPr>
            <w:r>
              <w:rPr>
                <w:rFonts w:ascii="Times New Roman"/>
                <w:b w:val="false"/>
                <w:i w:val="false"/>
                <w:color w:val="000000"/>
                <w:sz w:val="20"/>
              </w:rPr>
              <w:t>о нарушении (P.SS.11.TRN.004)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9" w:id="57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7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изъятом или погашенном фитосанитарном сертификате (P.SS.11.PRC.003)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2" w:id="573"/>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57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3" w:id="574"/>
          <w:p>
            <w:pPr>
              <w:spacing w:after="20"/>
              <w:ind w:left="20"/>
              <w:jc w:val="both"/>
            </w:pPr>
            <w:r>
              <w:rPr>
                <w:rFonts w:ascii="Times New Roman"/>
                <w:b w:val="false"/>
                <w:i w:val="false"/>
                <w:color w:val="000000"/>
                <w:sz w:val="20"/>
              </w:rPr>
              <w:t xml:space="preserve">
Представление сведений </w:t>
            </w:r>
          </w:p>
          <w:bookmarkEnd w:id="574"/>
          <w:p>
            <w:pPr>
              <w:spacing w:after="20"/>
              <w:ind w:left="20"/>
              <w:jc w:val="both"/>
            </w:pPr>
            <w:r>
              <w:rPr>
                <w:rFonts w:ascii="Times New Roman"/>
                <w:b w:val="false"/>
                <w:i w:val="false"/>
                <w:color w:val="000000"/>
                <w:sz w:val="20"/>
              </w:rPr>
              <w:t>об изъятом или погашенном фитосанитарном сертификате (P.SS.11.OPR.007).</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об обработке сведений </w:t>
            </w:r>
          </w:p>
          <w:p>
            <w:pPr>
              <w:spacing w:after="20"/>
              <w:ind w:left="20"/>
              <w:jc w:val="both"/>
            </w:pPr>
            <w:r>
              <w:rPr>
                <w:rFonts w:ascii="Times New Roman"/>
                <w:b w:val="false"/>
                <w:i w:val="false"/>
                <w:color w:val="000000"/>
                <w:sz w:val="20"/>
              </w:rPr>
              <w:t xml:space="preserve">об изъятом </w:t>
            </w:r>
          </w:p>
          <w:p>
            <w:pPr>
              <w:spacing w:after="20"/>
              <w:ind w:left="20"/>
              <w:jc w:val="both"/>
            </w:pPr>
            <w:r>
              <w:rPr>
                <w:rFonts w:ascii="Times New Roman"/>
                <w:b w:val="false"/>
                <w:i w:val="false"/>
                <w:color w:val="000000"/>
                <w:sz w:val="20"/>
              </w:rPr>
              <w:t>или погашенном фитосанитарном сертификате (P.SS.11.OPR.009)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 (P.SS.11.BEN.001):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изъятом или погашенном фитосанитарном сертификате (P.SS.11.OPR.008)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 (P.SS.11.BEN.001):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w:t>
            </w:r>
          </w:p>
          <w:p>
            <w:pPr>
              <w:spacing w:after="20"/>
              <w:ind w:left="20"/>
              <w:jc w:val="both"/>
            </w:pPr>
            <w:r>
              <w:rPr>
                <w:rFonts w:ascii="Times New Roman"/>
                <w:b w:val="false"/>
                <w:i w:val="false"/>
                <w:color w:val="000000"/>
                <w:sz w:val="20"/>
              </w:rPr>
              <w:t xml:space="preserve">об изъятом </w:t>
            </w:r>
          </w:p>
          <w:p>
            <w:pPr>
              <w:spacing w:after="20"/>
              <w:ind w:left="20"/>
              <w:jc w:val="both"/>
            </w:pPr>
            <w:r>
              <w:rPr>
                <w:rFonts w:ascii="Times New Roman"/>
                <w:b w:val="false"/>
                <w:i w:val="false"/>
                <w:color w:val="000000"/>
                <w:sz w:val="20"/>
              </w:rPr>
              <w:t>или погашенном фитосанитарном сертификате (P.SS.11.TRN.005)</w:t>
            </w:r>
          </w:p>
        </w:tc>
      </w:tr>
    </w:tbl>
    <w:bookmarkStart w:name="z3520" w:id="575"/>
    <w:p>
      <w:pPr>
        <w:spacing w:after="0"/>
        <w:ind w:left="0"/>
        <w:jc w:val="left"/>
      </w:pPr>
      <w:r>
        <w:rPr>
          <w:rFonts w:ascii="Times New Roman"/>
          <w:b/>
          <w:i w:val="false"/>
          <w:color w:val="000000"/>
        </w:rPr>
        <w:t xml:space="preserve"> VI. Описание сообщений общего процесса</w:t>
      </w:r>
    </w:p>
    <w:bookmarkEnd w:id="575"/>
    <w:bookmarkStart w:name="z3521" w:id="576"/>
    <w:p>
      <w:pPr>
        <w:spacing w:after="0"/>
        <w:ind w:left="0"/>
        <w:jc w:val="both"/>
      </w:pPr>
      <w:r>
        <w:rPr>
          <w:rFonts w:ascii="Times New Roman"/>
          <w:b w:val="false"/>
          <w:i w:val="false"/>
          <w:color w:val="000000"/>
          <w:sz w:val="28"/>
        </w:rPr>
        <w:t>
      14.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bookmarkEnd w:id="5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3523" w:id="577"/>
    <w:p>
      <w:pPr>
        <w:spacing w:after="0"/>
        <w:ind w:left="0"/>
        <w:jc w:val="left"/>
      </w:pPr>
      <w:r>
        <w:rPr>
          <w:rFonts w:ascii="Times New Roman"/>
          <w:b/>
          <w:i w:val="false"/>
          <w:color w:val="000000"/>
        </w:rPr>
        <w:t xml:space="preserve"> Перечень сообщений общего процесса</w:t>
      </w:r>
    </w:p>
    <w:bookmarkEnd w:id="5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4" w:id="578"/>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w:t>
            </w:r>
          </w:p>
          <w:bookmarkEnd w:id="5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8" w:id="57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2" w:id="580"/>
          <w:p>
            <w:pPr>
              <w:spacing w:after="20"/>
              <w:ind w:left="20"/>
              <w:jc w:val="both"/>
            </w:pPr>
            <w:r>
              <w:rPr>
                <w:rFonts w:ascii="Times New Roman"/>
                <w:b w:val="false"/>
                <w:i w:val="false"/>
                <w:color w:val="000000"/>
                <w:sz w:val="20"/>
              </w:rPr>
              <w:t>
</w:t>
            </w:r>
            <w:r>
              <w:rPr>
                <w:rFonts w:ascii="Times New Roman"/>
                <w:b w:val="false"/>
                <w:i w:val="false"/>
                <w:color w:val="000000"/>
                <w:sz w:val="20"/>
              </w:rPr>
              <w:t>P.SS.11.MSG.002</w:t>
            </w:r>
          </w:p>
          <w:bookmarkEnd w:id="5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нарушении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нарушениях, выявленных при проведении карантинного фитосанитарного контроля (надзора) (R.SM.SS.11.002)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6" w:id="581"/>
          <w:p>
            <w:pPr>
              <w:spacing w:after="20"/>
              <w:ind w:left="20"/>
              <w:jc w:val="both"/>
            </w:pPr>
            <w:r>
              <w:rPr>
                <w:rFonts w:ascii="Times New Roman"/>
                <w:b w:val="false"/>
                <w:i w:val="false"/>
                <w:color w:val="000000"/>
                <w:sz w:val="20"/>
              </w:rPr>
              <w:t>
</w:t>
            </w:r>
            <w:r>
              <w:rPr>
                <w:rFonts w:ascii="Times New Roman"/>
                <w:b w:val="false"/>
                <w:i w:val="false"/>
                <w:color w:val="000000"/>
                <w:sz w:val="20"/>
              </w:rPr>
              <w:t>P.SS.11.MSG.003</w:t>
            </w:r>
          </w:p>
          <w:bookmarkEnd w:id="5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0" w:id="582"/>
          <w:p>
            <w:pPr>
              <w:spacing w:after="20"/>
              <w:ind w:left="20"/>
              <w:jc w:val="both"/>
            </w:pPr>
            <w:r>
              <w:rPr>
                <w:rFonts w:ascii="Times New Roman"/>
                <w:b w:val="false"/>
                <w:i w:val="false"/>
                <w:color w:val="000000"/>
                <w:sz w:val="20"/>
              </w:rPr>
              <w:t>
</w:t>
            </w:r>
            <w:r>
              <w:rPr>
                <w:rFonts w:ascii="Times New Roman"/>
                <w:b w:val="false"/>
                <w:i w:val="false"/>
                <w:color w:val="000000"/>
                <w:sz w:val="20"/>
              </w:rPr>
              <w:t>P.SS.11.MSG.005</w:t>
            </w:r>
          </w:p>
          <w:bookmarkEnd w:id="5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4" w:id="583"/>
          <w:p>
            <w:pPr>
              <w:spacing w:after="20"/>
              <w:ind w:left="20"/>
              <w:jc w:val="both"/>
            </w:pPr>
            <w:r>
              <w:rPr>
                <w:rFonts w:ascii="Times New Roman"/>
                <w:b w:val="false"/>
                <w:i w:val="false"/>
                <w:color w:val="000000"/>
                <w:sz w:val="20"/>
              </w:rPr>
              <w:t>
</w:t>
            </w:r>
            <w:r>
              <w:rPr>
                <w:rFonts w:ascii="Times New Roman"/>
                <w:b w:val="false"/>
                <w:i w:val="false"/>
                <w:color w:val="000000"/>
                <w:sz w:val="20"/>
              </w:rPr>
              <w:t>P.SS.11.MSG.006</w:t>
            </w:r>
          </w:p>
          <w:bookmarkEnd w:id="5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изъятом или погашенном фитосанитарном сертификате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8" w:id="584"/>
          <w:p>
            <w:pPr>
              <w:spacing w:after="20"/>
              <w:ind w:left="20"/>
              <w:jc w:val="both"/>
            </w:pPr>
            <w:r>
              <w:rPr>
                <w:rFonts w:ascii="Times New Roman"/>
                <w:b w:val="false"/>
                <w:i w:val="false"/>
                <w:color w:val="000000"/>
                <w:sz w:val="20"/>
              </w:rPr>
              <w:t>
</w:t>
            </w:r>
            <w:r>
              <w:rPr>
                <w:rFonts w:ascii="Times New Roman"/>
                <w:b w:val="false"/>
                <w:i w:val="false"/>
                <w:color w:val="000000"/>
                <w:sz w:val="20"/>
              </w:rPr>
              <w:t>P.SS.11.MSG.017</w:t>
            </w:r>
          </w:p>
          <w:bookmarkEnd w:id="5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партии подкарантинной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 (R.SM.SS.11.012)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2" w:id="585"/>
          <w:p>
            <w:pPr>
              <w:spacing w:after="20"/>
              <w:ind w:left="20"/>
              <w:jc w:val="both"/>
            </w:pPr>
            <w:r>
              <w:rPr>
                <w:rFonts w:ascii="Times New Roman"/>
                <w:b w:val="false"/>
                <w:i w:val="false"/>
                <w:color w:val="000000"/>
                <w:sz w:val="20"/>
              </w:rPr>
              <w:t>
</w:t>
            </w:r>
            <w:r>
              <w:rPr>
                <w:rFonts w:ascii="Times New Roman"/>
                <w:b w:val="false"/>
                <w:i w:val="false"/>
                <w:color w:val="000000"/>
                <w:sz w:val="20"/>
              </w:rPr>
              <w:t>P.SS.11.MSG.018</w:t>
            </w:r>
          </w:p>
          <w:bookmarkEnd w:id="5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 в полном объеме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 (R.SM.SS.11.012)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6" w:id="586"/>
          <w:p>
            <w:pPr>
              <w:spacing w:after="20"/>
              <w:ind w:left="20"/>
              <w:jc w:val="both"/>
            </w:pPr>
            <w:r>
              <w:rPr>
                <w:rFonts w:ascii="Times New Roman"/>
                <w:b w:val="false"/>
                <w:i w:val="false"/>
                <w:color w:val="000000"/>
                <w:sz w:val="20"/>
              </w:rPr>
              <w:t>
</w:t>
            </w:r>
            <w:r>
              <w:rPr>
                <w:rFonts w:ascii="Times New Roman"/>
                <w:b w:val="false"/>
                <w:i w:val="false"/>
                <w:color w:val="000000"/>
                <w:sz w:val="20"/>
              </w:rPr>
              <w:t>P.SS.11.MSG.019</w:t>
            </w:r>
          </w:p>
          <w:bookmarkEnd w:id="5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 в ограниченном объеме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 (R.SM.SS.11.012)</w:t>
            </w:r>
          </w:p>
        </w:tc>
      </w:tr>
    </w:tbl>
    <w:bookmarkStart w:name="z3560" w:id="587"/>
    <w:p>
      <w:pPr>
        <w:spacing w:after="0"/>
        <w:ind w:left="0"/>
        <w:jc w:val="left"/>
      </w:pPr>
      <w:r>
        <w:rPr>
          <w:rFonts w:ascii="Times New Roman"/>
          <w:b/>
          <w:i w:val="false"/>
          <w:color w:val="000000"/>
        </w:rPr>
        <w:t xml:space="preserve"> VII. Описание транзакций общего процесса</w:t>
      </w:r>
    </w:p>
    <w:bookmarkEnd w:id="587"/>
    <w:bookmarkStart w:name="z3561" w:id="588"/>
    <w:p>
      <w:pPr>
        <w:spacing w:after="0"/>
        <w:ind w:left="0"/>
        <w:jc w:val="left"/>
      </w:pPr>
      <w:r>
        <w:rPr>
          <w:rFonts w:ascii="Times New Roman"/>
          <w:b/>
          <w:i w:val="false"/>
          <w:color w:val="000000"/>
        </w:rPr>
        <w:t xml:space="preserve"> 1. Транзакция общего процесса "Представление сведений о партии подкарантинной продукции в полном объеме" (P.SS.11.TRN.002)</w:t>
      </w:r>
    </w:p>
    <w:bookmarkEnd w:id="588"/>
    <w:bookmarkStart w:name="z3562" w:id="589"/>
    <w:p>
      <w:pPr>
        <w:spacing w:after="0"/>
        <w:ind w:left="0"/>
        <w:jc w:val="both"/>
      </w:pPr>
      <w:r>
        <w:rPr>
          <w:rFonts w:ascii="Times New Roman"/>
          <w:b w:val="false"/>
          <w:i w:val="false"/>
          <w:color w:val="000000"/>
          <w:sz w:val="28"/>
        </w:rPr>
        <w:t>
      15. Транзакция общего процесса "Представление сведений о партии подкарантинной продукции в полном объеме" (P.SS.11.TRN.002) выполняется для передачи инициатором респонденту сведений о партии подкарантинной продукции.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589"/>
    <w:bookmarkStart w:name="z3563" w:id="590"/>
    <w:p>
      <w:pPr>
        <w:spacing w:after="0"/>
        <w:ind w:left="0"/>
        <w:jc w:val="both"/>
      </w:pPr>
      <w:r>
        <w:rPr>
          <w:rFonts w:ascii="Times New Roman"/>
          <w:b w:val="false"/>
          <w:i w:val="false"/>
          <w:color w:val="000000"/>
          <w:sz w:val="28"/>
        </w:rPr>
        <w:t xml:space="preserve">
      </w:t>
      </w:r>
    </w:p>
    <w:bookmarkEnd w:id="590"/>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4" w:id="591"/>
    <w:p>
      <w:pPr>
        <w:spacing w:after="0"/>
        <w:ind w:left="0"/>
        <w:jc w:val="both"/>
      </w:pPr>
      <w:r>
        <w:rPr>
          <w:rFonts w:ascii="Times New Roman"/>
          <w:b w:val="false"/>
          <w:i w:val="false"/>
          <w:color w:val="000000"/>
          <w:sz w:val="28"/>
        </w:rPr>
        <w:t xml:space="preserve">
      </w:t>
      </w:r>
      <w:r>
        <w:rPr>
          <w:rFonts w:ascii="Times New Roman"/>
          <w:b/>
          <w:i w:val="false"/>
          <w:color w:val="000000"/>
          <w:sz w:val="28"/>
        </w:rPr>
        <w:t>Рис. 4. Схема выполнения транзакции общего процесса "Представление сведений о партии подкарантинной продукции</w:t>
      </w:r>
      <w:r>
        <w:rPr>
          <w:rFonts w:ascii="Times New Roman"/>
          <w:b w:val="false"/>
          <w:i w:val="false"/>
          <w:color w:val="000000"/>
          <w:sz w:val="28"/>
        </w:rPr>
        <w:t xml:space="preserve"> </w:t>
      </w:r>
      <w:r>
        <w:rPr>
          <w:rFonts w:ascii="Times New Roman"/>
          <w:b/>
          <w:i w:val="false"/>
          <w:color w:val="000000"/>
          <w:sz w:val="28"/>
        </w:rPr>
        <w:t>в полном объеме" (P.SS.11.TRN.002)</w:t>
      </w:r>
    </w:p>
    <w:bookmarkEnd w:id="5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3566" w:id="592"/>
    <w:p>
      <w:pPr>
        <w:spacing w:after="0"/>
        <w:ind w:left="0"/>
        <w:jc w:val="left"/>
      </w:pPr>
      <w:r>
        <w:rPr>
          <w:rFonts w:ascii="Times New Roman"/>
          <w:b/>
          <w:i w:val="false"/>
          <w:color w:val="000000"/>
        </w:rPr>
        <w:t xml:space="preserve"> Описание транзакции общего процесса "Представление сведений </w:t>
      </w:r>
      <w:r>
        <w:br/>
      </w:r>
      <w:r>
        <w:rPr>
          <w:rFonts w:ascii="Times New Roman"/>
          <w:b/>
          <w:i w:val="false"/>
          <w:color w:val="000000"/>
        </w:rPr>
        <w:t>о партии подкарантинной продукции в полном объеме" (P.SS.11.TRN.002)</w:t>
      </w:r>
    </w:p>
    <w:bookmarkEnd w:id="5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7" w:id="593"/>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5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1" w:id="59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5" w:id="59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9" w:id="59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партии подкарантинной продукции в полном объеме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3" w:id="59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7" w:id="59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1" w:id="599"/>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партии подкарантинной продукции в полном объеме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5" w:id="600"/>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6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9" w:id="601"/>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6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партии подкарантинной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3" w:id="602"/>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6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 (P.SS.11.BEN.001):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7" w:id="603"/>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6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1" w:id="604"/>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6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партии подкарантинной продукции </w:t>
            </w:r>
          </w:p>
          <w:p>
            <w:pPr>
              <w:spacing w:after="20"/>
              <w:ind w:left="20"/>
              <w:jc w:val="both"/>
            </w:pPr>
            <w:r>
              <w:rPr>
                <w:rFonts w:ascii="Times New Roman"/>
                <w:b w:val="false"/>
                <w:i w:val="false"/>
                <w:color w:val="000000"/>
                <w:sz w:val="20"/>
              </w:rPr>
              <w:t>в полном объеме (P.SS.11.MSG.018)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(P.SS.11.MSG.003)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3" w:id="605"/>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6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9" w:id="606"/>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P.SS.11.MSG.018</w:t>
            </w:r>
          </w:p>
          <w:bookmarkEnd w:id="606"/>
          <w:p>
            <w:pPr>
              <w:spacing w:after="20"/>
              <w:ind w:left="20"/>
              <w:jc w:val="both"/>
            </w:pPr>
            <w:r>
              <w:rPr>
                <w:rFonts w:ascii="Times New Roman"/>
                <w:b w:val="false"/>
                <w:i w:val="false"/>
                <w:color w:val="000000"/>
                <w:sz w:val="20"/>
              </w:rPr>
              <w:t>
нет – для P.SS.11.MSG.003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656" w:id="607"/>
    <w:p>
      <w:pPr>
        <w:spacing w:after="0"/>
        <w:ind w:left="0"/>
        <w:jc w:val="left"/>
      </w:pPr>
      <w:r>
        <w:rPr>
          <w:rFonts w:ascii="Times New Roman"/>
          <w:b/>
          <w:i w:val="false"/>
          <w:color w:val="000000"/>
        </w:rPr>
        <w:t xml:space="preserve"> 2. Транзакция общего процесса "Представление сведений о нарушении" (P.SS.11.TRN.004)</w:t>
      </w:r>
    </w:p>
    <w:bookmarkEnd w:id="607"/>
    <w:bookmarkStart w:name="z3657" w:id="608"/>
    <w:p>
      <w:pPr>
        <w:spacing w:after="0"/>
        <w:ind w:left="0"/>
        <w:jc w:val="both"/>
      </w:pPr>
      <w:r>
        <w:rPr>
          <w:rFonts w:ascii="Times New Roman"/>
          <w:b w:val="false"/>
          <w:i w:val="false"/>
          <w:color w:val="000000"/>
          <w:sz w:val="28"/>
        </w:rPr>
        <w:t>
      16. Транзакция общего процесса "Представление сведений о нарушении" (P.SS.11.TRN.004) выполняется для передачи инициатором респонденту сведений о нарушении.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608"/>
    <w:bookmarkStart w:name="z3658" w:id="609"/>
    <w:p>
      <w:pPr>
        <w:spacing w:after="0"/>
        <w:ind w:left="0"/>
        <w:jc w:val="both"/>
      </w:pPr>
      <w:r>
        <w:rPr>
          <w:rFonts w:ascii="Times New Roman"/>
          <w:b w:val="false"/>
          <w:i w:val="false"/>
          <w:color w:val="000000"/>
          <w:sz w:val="28"/>
        </w:rPr>
        <w:t xml:space="preserve">
      </w:t>
      </w:r>
    </w:p>
    <w:bookmarkEnd w:id="609"/>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59" w:id="610"/>
    <w:p>
      <w:pPr>
        <w:spacing w:after="0"/>
        <w:ind w:left="0"/>
        <w:jc w:val="both"/>
      </w:pPr>
      <w:r>
        <w:rPr>
          <w:rFonts w:ascii="Times New Roman"/>
          <w:b w:val="false"/>
          <w:i w:val="false"/>
          <w:color w:val="000000"/>
          <w:sz w:val="28"/>
        </w:rPr>
        <w:t xml:space="preserve">
      </w:t>
      </w:r>
      <w:r>
        <w:rPr>
          <w:rFonts w:ascii="Times New Roman"/>
          <w:b/>
          <w:i w:val="false"/>
          <w:color w:val="000000"/>
          <w:sz w:val="28"/>
        </w:rPr>
        <w:t>Рис. 5. Схема выполнения транзакции общего процесса "Представление сведений о нарушении" (P.SS.11.TRN.004)</w:t>
      </w:r>
    </w:p>
    <w:bookmarkEnd w:id="6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3661" w:id="611"/>
    <w:p>
      <w:pPr>
        <w:spacing w:after="0"/>
        <w:ind w:left="0"/>
        <w:jc w:val="left"/>
      </w:pPr>
      <w:r>
        <w:rPr>
          <w:rFonts w:ascii="Times New Roman"/>
          <w:b/>
          <w:i w:val="false"/>
          <w:color w:val="000000"/>
        </w:rPr>
        <w:t xml:space="preserve"> Описание транзакции общего процесса "Представление сведений </w:t>
      </w:r>
      <w:r>
        <w:br/>
      </w:r>
      <w:r>
        <w:rPr>
          <w:rFonts w:ascii="Times New Roman"/>
          <w:b/>
          <w:i w:val="false"/>
          <w:color w:val="000000"/>
        </w:rPr>
        <w:t>о нарушении" (P.SS.11.TRN.004)</w:t>
      </w:r>
    </w:p>
    <w:bookmarkEnd w:id="6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2" w:id="61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6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6" w:id="61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0" w:id="61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4" w:id="61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6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нарушении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8" w:id="61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6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2" w:id="61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6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6" w:id="61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6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нарушении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0" w:id="619"/>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6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4" w:id="620"/>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6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нарушении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8" w:id="621"/>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6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нарушении (P.SS.11.BEN.002):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2" w:id="622"/>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6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6" w:id="623"/>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6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нарушении (P.SS.11.MSG.002)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(P.SS.11.MSG.003)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8" w:id="624"/>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6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750" w:id="625"/>
    <w:p>
      <w:pPr>
        <w:spacing w:after="0"/>
        <w:ind w:left="0"/>
        <w:jc w:val="left"/>
      </w:pPr>
      <w:r>
        <w:rPr>
          <w:rFonts w:ascii="Times New Roman"/>
          <w:b/>
          <w:i w:val="false"/>
          <w:color w:val="000000"/>
        </w:rPr>
        <w:t xml:space="preserve"> 3. Транзакция общего процесса "Представление сведений об изъятом или погашенном фитосанитарном сертификате" (P.SS.11.TRN.005)</w:t>
      </w:r>
    </w:p>
    <w:bookmarkEnd w:id="625"/>
    <w:bookmarkStart w:name="z3751" w:id="626"/>
    <w:p>
      <w:pPr>
        <w:spacing w:after="0"/>
        <w:ind w:left="0"/>
        <w:jc w:val="both"/>
      </w:pPr>
      <w:r>
        <w:rPr>
          <w:rFonts w:ascii="Times New Roman"/>
          <w:b w:val="false"/>
          <w:i w:val="false"/>
          <w:color w:val="000000"/>
          <w:sz w:val="28"/>
        </w:rPr>
        <w:t>
      17. Транзакция общего процесса "Представление сведений об изъятом или погашенном фитосанитарном сертификате" (P.SS.11.TRN.005) выполняется для передачи инициатором респонденту сведений об изъятом или погашенном фитосанитарном сертификате.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626"/>
    <w:bookmarkStart w:name="z3752" w:id="627"/>
    <w:p>
      <w:pPr>
        <w:spacing w:after="0"/>
        <w:ind w:left="0"/>
        <w:jc w:val="both"/>
      </w:pPr>
      <w:r>
        <w:rPr>
          <w:rFonts w:ascii="Times New Roman"/>
          <w:b w:val="false"/>
          <w:i w:val="false"/>
          <w:color w:val="000000"/>
          <w:sz w:val="28"/>
        </w:rPr>
        <w:t xml:space="preserve">
      </w:t>
      </w:r>
    </w:p>
    <w:bookmarkEnd w:id="627"/>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53" w:id="628"/>
    <w:p>
      <w:pPr>
        <w:spacing w:after="0"/>
        <w:ind w:left="0"/>
        <w:jc w:val="both"/>
      </w:pPr>
      <w:r>
        <w:rPr>
          <w:rFonts w:ascii="Times New Roman"/>
          <w:b w:val="false"/>
          <w:i w:val="false"/>
          <w:color w:val="000000"/>
          <w:sz w:val="28"/>
        </w:rPr>
        <w:t xml:space="preserve">
      </w:t>
      </w:r>
      <w:r>
        <w:rPr>
          <w:rFonts w:ascii="Times New Roman"/>
          <w:b/>
          <w:i w:val="false"/>
          <w:color w:val="000000"/>
          <w:sz w:val="28"/>
        </w:rPr>
        <w:t>Рис. 6. Схема выполнения транзакции общего процесса "Представление сведений об изъятом или погашенном фитосанитарном сертификате" (P.SS.11.TRN.005)</w:t>
      </w:r>
    </w:p>
    <w:bookmarkEnd w:id="6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3755" w:id="629"/>
    <w:p>
      <w:pPr>
        <w:spacing w:after="0"/>
        <w:ind w:left="0"/>
        <w:jc w:val="left"/>
      </w:pPr>
      <w:r>
        <w:rPr>
          <w:rFonts w:ascii="Times New Roman"/>
          <w:b/>
          <w:i w:val="false"/>
          <w:color w:val="000000"/>
        </w:rPr>
        <w:t xml:space="preserve"> Описание транзакции общего процесса "Представление сведений </w:t>
      </w:r>
      <w:r>
        <w:br/>
      </w:r>
      <w:r>
        <w:rPr>
          <w:rFonts w:ascii="Times New Roman"/>
          <w:b/>
          <w:i w:val="false"/>
          <w:color w:val="000000"/>
        </w:rPr>
        <w:t>об изъятом или погашенном фитосанитарном сертификате" (P.SS.11.TRN.005)</w:t>
      </w:r>
    </w:p>
    <w:bookmarkEnd w:id="6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6" w:id="630"/>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6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0" w:id="63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4" w:id="63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8" w:id="63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6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об изъятом </w:t>
            </w:r>
          </w:p>
          <w:p>
            <w:pPr>
              <w:spacing w:after="20"/>
              <w:ind w:left="20"/>
              <w:jc w:val="both"/>
            </w:pPr>
            <w:r>
              <w:rPr>
                <w:rFonts w:ascii="Times New Roman"/>
                <w:b w:val="false"/>
                <w:i w:val="false"/>
                <w:color w:val="000000"/>
                <w:sz w:val="20"/>
              </w:rPr>
              <w:t>или погашенном фитосанитарном сертификате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2" w:id="63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6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6" w:id="63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6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0" w:id="636"/>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6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об изъятом </w:t>
            </w:r>
          </w:p>
          <w:p>
            <w:pPr>
              <w:spacing w:after="20"/>
              <w:ind w:left="20"/>
              <w:jc w:val="both"/>
            </w:pPr>
            <w:r>
              <w:rPr>
                <w:rFonts w:ascii="Times New Roman"/>
                <w:b w:val="false"/>
                <w:i w:val="false"/>
                <w:color w:val="000000"/>
                <w:sz w:val="20"/>
              </w:rPr>
              <w:t>или погашенном фитосанитарном сертификате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4" w:id="637"/>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6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8" w:id="638"/>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6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об изъятом </w:t>
            </w:r>
          </w:p>
          <w:p>
            <w:pPr>
              <w:spacing w:after="20"/>
              <w:ind w:left="20"/>
              <w:jc w:val="both"/>
            </w:pPr>
            <w:r>
              <w:rPr>
                <w:rFonts w:ascii="Times New Roman"/>
                <w:b w:val="false"/>
                <w:i w:val="false"/>
                <w:color w:val="000000"/>
                <w:sz w:val="20"/>
              </w:rPr>
              <w:t>или погашенном фитосанитарном сертификате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2" w:id="639"/>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6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 (P.SS.11.BEN.001):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6" w:id="640"/>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6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0" w:id="641"/>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6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изъятом или погашенном фитосанитарном сертификате (P.SS.11.MSG.006)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(P.SS.11.MSG.003)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2" w:id="642"/>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6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844" w:id="643"/>
    <w:p>
      <w:pPr>
        <w:spacing w:after="0"/>
        <w:ind w:left="0"/>
        <w:jc w:val="left"/>
      </w:pPr>
      <w:r>
        <w:rPr>
          <w:rFonts w:ascii="Times New Roman"/>
          <w:b/>
          <w:i w:val="false"/>
          <w:color w:val="000000"/>
        </w:rPr>
        <w:t xml:space="preserve"> 4. Транзакция общего процесса "Предоставление сведений о партии подкарантинной продукции по запросу" (P.SS.11.TRN.011)</w:t>
      </w:r>
    </w:p>
    <w:bookmarkEnd w:id="643"/>
    <w:bookmarkStart w:name="z3845" w:id="644"/>
    <w:p>
      <w:pPr>
        <w:spacing w:after="0"/>
        <w:ind w:left="0"/>
        <w:jc w:val="both"/>
      </w:pPr>
      <w:r>
        <w:rPr>
          <w:rFonts w:ascii="Times New Roman"/>
          <w:b w:val="false"/>
          <w:i w:val="false"/>
          <w:color w:val="000000"/>
          <w:sz w:val="28"/>
        </w:rPr>
        <w:t>
      18. Транзакция общего процесса "Предоставление сведений о партии подкарантинной продукции по запросу" (P.SS.11.TRN.011) выполняется для получения инициатором от респондента сведений о партии подкарантинной продукции по запросу.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644"/>
    <w:bookmarkStart w:name="z3846" w:id="645"/>
    <w:p>
      <w:pPr>
        <w:spacing w:after="0"/>
        <w:ind w:left="0"/>
        <w:jc w:val="both"/>
      </w:pPr>
      <w:r>
        <w:rPr>
          <w:rFonts w:ascii="Times New Roman"/>
          <w:b w:val="false"/>
          <w:i w:val="false"/>
          <w:color w:val="000000"/>
          <w:sz w:val="28"/>
        </w:rPr>
        <w:t xml:space="preserve">
      </w:t>
      </w:r>
    </w:p>
    <w:bookmarkEnd w:id="645"/>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47" w:id="646"/>
    <w:p>
      <w:pPr>
        <w:spacing w:after="0"/>
        <w:ind w:left="0"/>
        <w:jc w:val="both"/>
      </w:pPr>
      <w:r>
        <w:rPr>
          <w:rFonts w:ascii="Times New Roman"/>
          <w:b w:val="false"/>
          <w:i w:val="false"/>
          <w:color w:val="000000"/>
          <w:sz w:val="28"/>
        </w:rPr>
        <w:t xml:space="preserve">
      </w:t>
      </w:r>
      <w:r>
        <w:rPr>
          <w:rFonts w:ascii="Times New Roman"/>
          <w:b/>
          <w:i w:val="false"/>
          <w:color w:val="000000"/>
          <w:sz w:val="28"/>
        </w:rPr>
        <w:t>Рис. 7. Схема выполнения транзакции общего процесса "Предоставление сведений о партии подкарантинной продукции</w:t>
      </w:r>
      <w:r>
        <w:rPr>
          <w:rFonts w:ascii="Times New Roman"/>
          <w:b w:val="false"/>
          <w:i w:val="false"/>
          <w:color w:val="000000"/>
          <w:sz w:val="28"/>
        </w:rPr>
        <w:t xml:space="preserve"> </w:t>
      </w:r>
      <w:r>
        <w:rPr>
          <w:rFonts w:ascii="Times New Roman"/>
          <w:b/>
          <w:i w:val="false"/>
          <w:color w:val="000000"/>
          <w:sz w:val="28"/>
        </w:rPr>
        <w:t>по запросу" (P.SS.11.TRN.011)</w:t>
      </w:r>
    </w:p>
    <w:bookmarkEnd w:id="6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3849" w:id="647"/>
    <w:p>
      <w:pPr>
        <w:spacing w:after="0"/>
        <w:ind w:left="0"/>
        <w:jc w:val="left"/>
      </w:pPr>
      <w:r>
        <w:rPr>
          <w:rFonts w:ascii="Times New Roman"/>
          <w:b/>
          <w:i w:val="false"/>
          <w:color w:val="000000"/>
        </w:rPr>
        <w:t xml:space="preserve"> Описание транзакции общего процесса "Предоставление сведений </w:t>
      </w:r>
      <w:r>
        <w:br/>
      </w:r>
      <w:r>
        <w:rPr>
          <w:rFonts w:ascii="Times New Roman"/>
          <w:b/>
          <w:i w:val="false"/>
          <w:color w:val="000000"/>
        </w:rPr>
        <w:t>о партии подкарантинной продукции по запросу" (P.SS.11.TRN.011)</w:t>
      </w:r>
    </w:p>
    <w:bookmarkEnd w:id="6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0" w:id="648"/>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6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4" w:id="64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8" w:id="65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P.SS.11.TRN.011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2" w:id="65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6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сведений о партии подкарантинной продукции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6" w:id="65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6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0" w:id="653"/>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6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4" w:id="654"/>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6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партии подкарантинной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8" w:id="655"/>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6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2" w:id="656"/>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6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запроса и предоставление сведений </w:t>
            </w:r>
          </w:p>
          <w:p>
            <w:pPr>
              <w:spacing w:after="20"/>
              <w:ind w:left="20"/>
              <w:jc w:val="both"/>
            </w:pPr>
            <w:r>
              <w:rPr>
                <w:rFonts w:ascii="Times New Roman"/>
                <w:b w:val="false"/>
                <w:i w:val="false"/>
                <w:color w:val="000000"/>
                <w:sz w:val="20"/>
              </w:rPr>
              <w:t>о партии подкарантинной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6" w:id="657"/>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6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8" w:id="658"/>
          <w:p>
            <w:pPr>
              <w:spacing w:after="20"/>
              <w:ind w:left="20"/>
              <w:jc w:val="both"/>
            </w:pPr>
            <w:r>
              <w:rPr>
                <w:rFonts w:ascii="Times New Roman"/>
                <w:b w:val="false"/>
                <w:i w:val="false"/>
                <w:color w:val="000000"/>
                <w:sz w:val="20"/>
              </w:rPr>
              <w:t>
сведения о партии подкарантинной продукции (P.SS.11.BEN.001): сведения направлены</w:t>
            </w:r>
          </w:p>
          <w:bookmarkEnd w:id="658"/>
          <w:p>
            <w:pPr>
              <w:spacing w:after="20"/>
              <w:ind w:left="20"/>
              <w:jc w:val="both"/>
            </w:pPr>
            <w:r>
              <w:rPr>
                <w:rFonts w:ascii="Times New Roman"/>
                <w:b w:val="false"/>
                <w:i w:val="false"/>
                <w:color w:val="000000"/>
                <w:sz w:val="20"/>
              </w:rPr>
              <w:t>
сведения о партии подкарантинной продукции (P.SS.11.BEN.001): сведения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1" w:id="659"/>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6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5" w:id="660"/>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6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партии подкарантинной продукции (P.SS.11.MSG.017)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5" w:id="661"/>
          <w:p>
            <w:pPr>
              <w:spacing w:after="20"/>
              <w:ind w:left="20"/>
              <w:jc w:val="both"/>
            </w:pPr>
            <w:r>
              <w:rPr>
                <w:rFonts w:ascii="Times New Roman"/>
                <w:b w:val="false"/>
                <w:i w:val="false"/>
                <w:color w:val="000000"/>
                <w:sz w:val="20"/>
              </w:rPr>
              <w:t>
уведомление об отсутствии сведений (P.SS.11.MSG.005)</w:t>
            </w:r>
          </w:p>
          <w:bookmarkEnd w:id="661"/>
          <w:p>
            <w:pPr>
              <w:spacing w:after="20"/>
              <w:ind w:left="20"/>
              <w:jc w:val="both"/>
            </w:pPr>
            <w:r>
              <w:rPr>
                <w:rFonts w:ascii="Times New Roman"/>
                <w:b w:val="false"/>
                <w:i w:val="false"/>
                <w:color w:val="000000"/>
                <w:sz w:val="20"/>
              </w:rPr>
              <w:t>
сведения о партии подкарантинной продукции (P.SS.11.MSG.018)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8" w:id="662"/>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6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940" w:id="663"/>
    <w:p>
      <w:pPr>
        <w:spacing w:after="0"/>
        <w:ind w:left="0"/>
        <w:jc w:val="left"/>
      </w:pPr>
      <w:r>
        <w:rPr>
          <w:rFonts w:ascii="Times New Roman"/>
          <w:b/>
          <w:i w:val="false"/>
          <w:color w:val="000000"/>
        </w:rPr>
        <w:t xml:space="preserve"> 5. Транзакция общего процесса "Представление сведений о партии подкарантинной продукции в ограниченном объеме" (P.SS.11.TRN.012)</w:t>
      </w:r>
    </w:p>
    <w:bookmarkEnd w:id="663"/>
    <w:bookmarkStart w:name="z3941" w:id="664"/>
    <w:p>
      <w:pPr>
        <w:spacing w:after="0"/>
        <w:ind w:left="0"/>
        <w:jc w:val="both"/>
      </w:pPr>
      <w:r>
        <w:rPr>
          <w:rFonts w:ascii="Times New Roman"/>
          <w:b w:val="false"/>
          <w:i w:val="false"/>
          <w:color w:val="000000"/>
          <w:sz w:val="28"/>
        </w:rPr>
        <w:t>
      19. Транзакция общего процесса "Представление сведений о партии подкарантинной продукции в ограниченном объеме" (P.SS.11.TRN.012) выполняется для передачи инициатором респонденту сведений о партии подкарантинной продукции.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664"/>
    <w:bookmarkStart w:name="z3942" w:id="665"/>
    <w:p>
      <w:pPr>
        <w:spacing w:after="0"/>
        <w:ind w:left="0"/>
        <w:jc w:val="both"/>
      </w:pPr>
      <w:r>
        <w:rPr>
          <w:rFonts w:ascii="Times New Roman"/>
          <w:b w:val="false"/>
          <w:i w:val="false"/>
          <w:color w:val="000000"/>
          <w:sz w:val="28"/>
        </w:rPr>
        <w:t xml:space="preserve">
      </w:t>
      </w:r>
    </w:p>
    <w:bookmarkEnd w:id="665"/>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43" w:id="666"/>
    <w:p>
      <w:pPr>
        <w:spacing w:after="0"/>
        <w:ind w:left="0"/>
        <w:jc w:val="both"/>
      </w:pPr>
      <w:r>
        <w:rPr>
          <w:rFonts w:ascii="Times New Roman"/>
          <w:b w:val="false"/>
          <w:i w:val="false"/>
          <w:color w:val="000000"/>
          <w:sz w:val="28"/>
        </w:rPr>
        <w:t xml:space="preserve">
      </w:t>
      </w:r>
      <w:r>
        <w:rPr>
          <w:rFonts w:ascii="Times New Roman"/>
          <w:b/>
          <w:i w:val="false"/>
          <w:color w:val="000000"/>
          <w:sz w:val="28"/>
        </w:rPr>
        <w:t>Рис. 8. Схема выполнения транзакции общего процесса "Представление сведений о партии подкарантинной продукции</w:t>
      </w:r>
      <w:r>
        <w:rPr>
          <w:rFonts w:ascii="Times New Roman"/>
          <w:b w:val="false"/>
          <w:i w:val="false"/>
          <w:color w:val="000000"/>
          <w:sz w:val="28"/>
        </w:rPr>
        <w:t xml:space="preserve"> </w:t>
      </w:r>
      <w:r>
        <w:rPr>
          <w:rFonts w:ascii="Times New Roman"/>
          <w:b/>
          <w:i w:val="false"/>
          <w:color w:val="000000"/>
          <w:sz w:val="28"/>
        </w:rPr>
        <w:t>в ограниченном объеме" (P.SS.11.TRN.012)</w:t>
      </w:r>
    </w:p>
    <w:bookmarkEnd w:id="6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3945" w:id="667"/>
    <w:p>
      <w:pPr>
        <w:spacing w:after="0"/>
        <w:ind w:left="0"/>
        <w:jc w:val="left"/>
      </w:pPr>
      <w:r>
        <w:rPr>
          <w:rFonts w:ascii="Times New Roman"/>
          <w:b/>
          <w:i w:val="false"/>
          <w:color w:val="000000"/>
        </w:rPr>
        <w:t xml:space="preserve"> Описание транзакции общего процесса "Представление сведений </w:t>
      </w:r>
      <w:r>
        <w:br/>
      </w:r>
      <w:r>
        <w:rPr>
          <w:rFonts w:ascii="Times New Roman"/>
          <w:b/>
          <w:i w:val="false"/>
          <w:color w:val="000000"/>
        </w:rPr>
        <w:t>о партии подкарантинной продукции в ограниченном объеме" (P.SS.11.TRN.012)</w:t>
      </w:r>
    </w:p>
    <w:bookmarkEnd w:id="6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6" w:id="668"/>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6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0" w:id="66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4" w:id="67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P.SS.11.TRN.012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8" w:id="67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6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партии подкарантинной продукции в ограниченном объеме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2" w:id="67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6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6" w:id="673"/>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6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0" w:id="674"/>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6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партии подкарантинной продукции в ограниченном объеме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4" w:id="675"/>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6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8" w:id="676"/>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6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партии подкарантинной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2" w:id="677"/>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6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 (P.SS.11.BEN.001):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6" w:id="678"/>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6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0" w:id="679"/>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6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партии подкарантинной продукции </w:t>
            </w:r>
          </w:p>
          <w:p>
            <w:pPr>
              <w:spacing w:after="20"/>
              <w:ind w:left="20"/>
              <w:jc w:val="both"/>
            </w:pPr>
            <w:r>
              <w:rPr>
                <w:rFonts w:ascii="Times New Roman"/>
                <w:b w:val="false"/>
                <w:i w:val="false"/>
                <w:color w:val="000000"/>
                <w:sz w:val="20"/>
              </w:rPr>
              <w:t>в ограниченном объеме (P.SS.11.MSG.019)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(P.SS.11.MSG.003)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2" w:id="680"/>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6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034" w:id="681"/>
    <w:p>
      <w:pPr>
        <w:spacing w:after="0"/>
        <w:ind w:left="0"/>
        <w:jc w:val="left"/>
      </w:pPr>
      <w:r>
        <w:rPr>
          <w:rFonts w:ascii="Times New Roman"/>
          <w:b/>
          <w:i w:val="false"/>
          <w:color w:val="000000"/>
        </w:rPr>
        <w:t xml:space="preserve"> VIII. Порядок действий в нештатных ситуациях</w:t>
      </w:r>
    </w:p>
    <w:bookmarkEnd w:id="681"/>
    <w:bookmarkStart w:name="z4035" w:id="682"/>
    <w:p>
      <w:pPr>
        <w:spacing w:after="0"/>
        <w:ind w:left="0"/>
        <w:jc w:val="both"/>
      </w:pPr>
      <w:r>
        <w:rPr>
          <w:rFonts w:ascii="Times New Roman"/>
          <w:b w:val="false"/>
          <w:i w:val="false"/>
          <w:color w:val="000000"/>
          <w:sz w:val="28"/>
        </w:rPr>
        <w:t>
      20.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Союза. Общие рекомендации по разрешению нештатной ситуации приведены в таблице 10.</w:t>
      </w:r>
    </w:p>
    <w:bookmarkEnd w:id="682"/>
    <w:bookmarkStart w:name="z4036" w:id="683"/>
    <w:p>
      <w:pPr>
        <w:spacing w:after="0"/>
        <w:ind w:left="0"/>
        <w:jc w:val="both"/>
      </w:pPr>
      <w:r>
        <w:rPr>
          <w:rFonts w:ascii="Times New Roman"/>
          <w:b w:val="false"/>
          <w:i w:val="false"/>
          <w:color w:val="000000"/>
          <w:sz w:val="28"/>
        </w:rPr>
        <w:t>
      21. Уполномоченный орган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принимает все необходимые меры для устранения выявленной ошибки. В случае если несоответствий не выявлено, уполномоченный орган направляет сообщение с описанием этой нештатной ситуации в службу поддержки интегрированной информационной системы Союза.</w:t>
      </w:r>
    </w:p>
    <w:bookmarkEnd w:id="6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4038" w:id="684"/>
    <w:p>
      <w:pPr>
        <w:spacing w:after="0"/>
        <w:ind w:left="0"/>
        <w:jc w:val="left"/>
      </w:pPr>
      <w:r>
        <w:rPr>
          <w:rFonts w:ascii="Times New Roman"/>
          <w:b/>
          <w:i w:val="false"/>
          <w:color w:val="000000"/>
        </w:rPr>
        <w:t xml:space="preserve"> Действия в нештатных ситуациях</w:t>
      </w:r>
    </w:p>
    <w:bookmarkEnd w:id="6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9" w:id="685"/>
          <w:p>
            <w:pPr>
              <w:spacing w:after="20"/>
              <w:ind w:left="20"/>
              <w:jc w:val="both"/>
            </w:pPr>
            <w:r>
              <w:rPr>
                <w:rFonts w:ascii="Times New Roman"/>
                <w:b w:val="false"/>
                <w:i w:val="false"/>
                <w:color w:val="000000"/>
                <w:sz w:val="20"/>
              </w:rPr>
              <w:t>
</w:t>
            </w:r>
            <w:r>
              <w:rPr>
                <w:rFonts w:ascii="Times New Roman"/>
                <w:b w:val="false"/>
                <w:i w:val="false"/>
                <w:color w:val="000000"/>
                <w:sz w:val="20"/>
              </w:rPr>
              <w:t>Код нештатной ситуации</w:t>
            </w:r>
          </w:p>
          <w:bookmarkEnd w:id="6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действий 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4" w:id="68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9" w:id="687"/>
          <w:p>
            <w:pPr>
              <w:spacing w:after="20"/>
              <w:ind w:left="20"/>
              <w:jc w:val="both"/>
            </w:pPr>
            <w:r>
              <w:rPr>
                <w:rFonts w:ascii="Times New Roman"/>
                <w:b w:val="false"/>
                <w:i w:val="false"/>
                <w:color w:val="000000"/>
                <w:sz w:val="20"/>
              </w:rPr>
              <w:t>
</w:t>
            </w:r>
            <w:r>
              <w:rPr>
                <w:rFonts w:ascii="Times New Roman"/>
                <w:b w:val="false"/>
                <w:i w:val="false"/>
                <w:color w:val="000000"/>
                <w:sz w:val="20"/>
              </w:rPr>
              <w:t>P.EXC.002</w:t>
            </w:r>
          </w:p>
          <w:bookmarkEnd w:id="6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4" w:id="688"/>
          <w:p>
            <w:pPr>
              <w:spacing w:after="20"/>
              <w:ind w:left="20"/>
              <w:jc w:val="both"/>
            </w:pPr>
            <w:r>
              <w:rPr>
                <w:rFonts w:ascii="Times New Roman"/>
                <w:b w:val="false"/>
                <w:i w:val="false"/>
                <w:color w:val="000000"/>
                <w:sz w:val="20"/>
              </w:rPr>
              <w:t>
</w:t>
            </w:r>
            <w:r>
              <w:rPr>
                <w:rFonts w:ascii="Times New Roman"/>
                <w:b w:val="false"/>
                <w:i w:val="false"/>
                <w:color w:val="000000"/>
                <w:sz w:val="20"/>
              </w:rPr>
              <w:t>P.EXC.004</w:t>
            </w:r>
          </w:p>
          <w:bookmarkEnd w:id="6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транзакции общего процесса получил уведомление </w:t>
            </w:r>
          </w:p>
          <w:p>
            <w:pPr>
              <w:spacing w:after="20"/>
              <w:ind w:left="20"/>
              <w:jc w:val="both"/>
            </w:pPr>
            <w:r>
              <w:rPr>
                <w:rFonts w:ascii="Times New Roman"/>
                <w:b w:val="false"/>
                <w:i w:val="false"/>
                <w:color w:val="000000"/>
                <w:sz w:val="20"/>
              </w:rPr>
              <w:t>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синхронизированы справочники </w:t>
            </w:r>
          </w:p>
          <w:p>
            <w:pPr>
              <w:spacing w:after="20"/>
              <w:ind w:left="20"/>
              <w:jc w:val="both"/>
            </w:pPr>
            <w:r>
              <w:rPr>
                <w:rFonts w:ascii="Times New Roman"/>
                <w:b w:val="false"/>
                <w:i w:val="false"/>
                <w:color w:val="000000"/>
                <w:sz w:val="20"/>
              </w:rPr>
              <w:t xml:space="preserve">и классификаторы </w:t>
            </w:r>
          </w:p>
          <w:p>
            <w:pPr>
              <w:spacing w:after="20"/>
              <w:ind w:left="20"/>
              <w:jc w:val="both"/>
            </w:pPr>
            <w:r>
              <w:rPr>
                <w:rFonts w:ascii="Times New Roman"/>
                <w:b w:val="false"/>
                <w:i w:val="false"/>
                <w:color w:val="000000"/>
                <w:sz w:val="20"/>
              </w:rPr>
              <w:t>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7" w:id="689"/>
          <w:p>
            <w:pPr>
              <w:spacing w:after="20"/>
              <w:ind w:left="20"/>
              <w:jc w:val="both"/>
            </w:pPr>
            <w:r>
              <w:rPr>
                <w:rFonts w:ascii="Times New Roman"/>
                <w:b w:val="false"/>
                <w:i w:val="false"/>
                <w:color w:val="000000"/>
                <w:sz w:val="20"/>
              </w:rPr>
              <w:t xml:space="preserve">
инициатору транзакции общего процесса необходимо синхронизировать используемые справочники </w:t>
            </w:r>
          </w:p>
          <w:bookmarkEnd w:id="689"/>
          <w:p>
            <w:pPr>
              <w:spacing w:after="20"/>
              <w:ind w:left="20"/>
              <w:jc w:val="both"/>
            </w:pPr>
            <w:r>
              <w:rPr>
                <w:rFonts w:ascii="Times New Roman"/>
                <w:b w:val="false"/>
                <w:i w:val="false"/>
                <w:color w:val="000000"/>
                <w:sz w:val="20"/>
              </w:rPr>
              <w:t>и классификаторы или обновить XML-схемы электронных документов (сведений).</w:t>
            </w:r>
          </w:p>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4060" w:id="690"/>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690"/>
    <w:bookmarkStart w:name="z4061" w:id="691"/>
    <w:p>
      <w:pPr>
        <w:spacing w:after="0"/>
        <w:ind w:left="0"/>
        <w:jc w:val="both"/>
      </w:pPr>
      <w:r>
        <w:rPr>
          <w:rFonts w:ascii="Times New Roman"/>
          <w:b w:val="false"/>
          <w:i w:val="false"/>
          <w:color w:val="000000"/>
          <w:sz w:val="28"/>
        </w:rPr>
        <w:t>
      22. Требования к заполнению реквизитов электронных документов (сведений) "Сведения о нарушениях, выявленных при проведении карантинного фитосанитарного контроля (надзора)" (R.SM.SS.11.002), передаваемых в сообщении "Сведения о нарушении" (P.SS.11.MSG.002), приведены в таблице 11.</w:t>
      </w:r>
    </w:p>
    <w:bookmarkEnd w:id="6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4063" w:id="692"/>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нарушениях, выявленных при проведении карантинного фитосанитарного контроля (надзора)" (R.SM.SS.11.002), передаваемых в сообщении "Сведения о нарушении" (P.SS.11.MSG.002)</w:t>
      </w:r>
    </w:p>
    <w:bookmarkEnd w:id="6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4" w:id="693"/>
          <w:p>
            <w:pPr>
              <w:spacing w:after="20"/>
              <w:ind w:left="20"/>
              <w:jc w:val="both"/>
            </w:pPr>
            <w:r>
              <w:rPr>
                <w:rFonts w:ascii="Times New Roman"/>
                <w:b w:val="false"/>
                <w:i w:val="false"/>
                <w:color w:val="000000"/>
                <w:sz w:val="20"/>
              </w:rPr>
              <w:t>
</w:t>
            </w:r>
            <w:r>
              <w:rPr>
                <w:rFonts w:ascii="Times New Roman"/>
                <w:b w:val="false"/>
                <w:i w:val="false"/>
                <w:color w:val="000000"/>
                <w:sz w:val="20"/>
              </w:rPr>
              <w:t>Код требования</w:t>
            </w:r>
          </w:p>
          <w:bookmarkEnd w:id="6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7" w:id="69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нарушения, выявленного при проведении фитосанитарного контроля (надзора)" (smsdo:PhytosanitaryControlViolationCode) должно соответствовать одному из следующих значений:</w:t>
            </w:r>
          </w:p>
          <w:p>
            <w:pPr>
              <w:spacing w:after="20"/>
              <w:ind w:left="20"/>
              <w:jc w:val="both"/>
            </w:pPr>
            <w:r>
              <w:rPr>
                <w:rFonts w:ascii="Times New Roman"/>
                <w:b w:val="false"/>
                <w:i w:val="false"/>
                <w:color w:val="000000"/>
                <w:sz w:val="20"/>
              </w:rPr>
              <w:t>"01" – поддельный фитосанитарный сертификат;</w:t>
            </w:r>
          </w:p>
          <w:p>
            <w:pPr>
              <w:spacing w:after="20"/>
              <w:ind w:left="20"/>
              <w:jc w:val="both"/>
            </w:pPr>
            <w:r>
              <w:rPr>
                <w:rFonts w:ascii="Times New Roman"/>
                <w:b w:val="false"/>
                <w:i w:val="false"/>
                <w:color w:val="000000"/>
                <w:sz w:val="20"/>
              </w:rPr>
              <w:t>"02" – недействительный фитосанитарный сертификат;</w:t>
            </w:r>
          </w:p>
          <w:p>
            <w:pPr>
              <w:spacing w:after="20"/>
              <w:ind w:left="20"/>
              <w:jc w:val="both"/>
            </w:pPr>
            <w:r>
              <w:rPr>
                <w:rFonts w:ascii="Times New Roman"/>
                <w:b w:val="false"/>
                <w:i w:val="false"/>
                <w:color w:val="000000"/>
                <w:sz w:val="20"/>
              </w:rPr>
              <w:t>"03" – фитосанитарный сертификат не подтверждает соответствие подкарантинной продукции карантинным фитосанитарным требованиям;</w:t>
            </w:r>
          </w:p>
          <w:p>
            <w:pPr>
              <w:spacing w:after="20"/>
              <w:ind w:left="20"/>
              <w:jc w:val="both"/>
            </w:pPr>
            <w:r>
              <w:rPr>
                <w:rFonts w:ascii="Times New Roman"/>
                <w:b w:val="false"/>
                <w:i w:val="false"/>
                <w:color w:val="000000"/>
                <w:sz w:val="20"/>
              </w:rPr>
              <w:t>"04" – подкарантинная продукция не предъявлена для карантинного фитосанитарного контроля (надзора);</w:t>
            </w:r>
          </w:p>
          <w:p>
            <w:pPr>
              <w:spacing w:after="20"/>
              <w:ind w:left="20"/>
              <w:jc w:val="both"/>
            </w:pPr>
            <w:r>
              <w:rPr>
                <w:rFonts w:ascii="Times New Roman"/>
                <w:b w:val="false"/>
                <w:i w:val="false"/>
                <w:color w:val="000000"/>
                <w:sz w:val="20"/>
              </w:rPr>
              <w:t>"05" – уполномоченный орган места назначения не уведомлен о прибытии подкарантинной продукции;</w:t>
            </w:r>
          </w:p>
          <w:p>
            <w:pPr>
              <w:spacing w:after="20"/>
              <w:ind w:left="20"/>
              <w:jc w:val="both"/>
            </w:pPr>
            <w:r>
              <w:rPr>
                <w:rFonts w:ascii="Times New Roman"/>
                <w:b w:val="false"/>
                <w:i w:val="false"/>
                <w:color w:val="000000"/>
                <w:sz w:val="20"/>
              </w:rPr>
              <w:t>"06" – идентификационный номер партии подкарантинной продукции не соответствует информации, сформированной в отношении этой партии подкарантинной продукции;</w:t>
            </w:r>
          </w:p>
          <w:p>
            <w:pPr>
              <w:spacing w:after="20"/>
              <w:ind w:left="20"/>
              <w:jc w:val="both"/>
            </w:pPr>
            <w:r>
              <w:rPr>
                <w:rFonts w:ascii="Times New Roman"/>
                <w:b w:val="false"/>
                <w:i w:val="false"/>
                <w:color w:val="000000"/>
                <w:sz w:val="20"/>
              </w:rPr>
              <w:t>"07" – средство идентификации партии подкарантинной продукции не соответствует информации, сформированной в отношении этой партии подкарантинной продукции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0" w:id="69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6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"Документ" (ccdo:DocV4Details) должен быть заполнен </w:t>
            </w:r>
          </w:p>
          <w:p>
            <w:pPr>
              <w:spacing w:after="20"/>
              <w:ind w:left="20"/>
              <w:jc w:val="both"/>
            </w:pPr>
            <w:r>
              <w:rPr>
                <w:rFonts w:ascii="Times New Roman"/>
                <w:b w:val="false"/>
                <w:i w:val="false"/>
                <w:color w:val="000000"/>
                <w:sz w:val="20"/>
              </w:rPr>
              <w:t>и в его составе должны быть заполнены следующие реквизиты: "Номер документа" (csdo:DocId) и "Дата документа" (csdo:DocCreationDate)</w:t>
            </w:r>
          </w:p>
        </w:tc>
      </w:tr>
    </w:tbl>
    <w:bookmarkStart w:name="z4073" w:id="696"/>
    <w:p>
      <w:pPr>
        <w:spacing w:after="0"/>
        <w:ind w:left="0"/>
        <w:jc w:val="both"/>
      </w:pPr>
      <w:r>
        <w:rPr>
          <w:rFonts w:ascii="Times New Roman"/>
          <w:b w:val="false"/>
          <w:i w:val="false"/>
          <w:color w:val="000000"/>
          <w:sz w:val="28"/>
        </w:rPr>
        <w:t>
      23. Требования к заполнению реквизитов электронных документов (сведений) "Документ" (R.004), передаваемых в сообщении "Сведения об изъятом или погашенном фитосанитарном сертификате" (P.SS.11.MSG.006), приведены в таблице 12.</w:t>
      </w:r>
    </w:p>
    <w:bookmarkEnd w:id="6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4075" w:id="697"/>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"Документ" (R.004), передаваемых в сообщении "Сведения об изъятом или погашенном фитосанитарном сертификате" (P.SS.11.MSG.006)</w:t>
      </w:r>
    </w:p>
    <w:bookmarkEnd w:id="6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6" w:id="698"/>
          <w:p>
            <w:pPr>
              <w:spacing w:after="20"/>
              <w:ind w:left="20"/>
              <w:jc w:val="both"/>
            </w:pPr>
            <w:r>
              <w:rPr>
                <w:rFonts w:ascii="Times New Roman"/>
                <w:b w:val="false"/>
                <w:i w:val="false"/>
                <w:color w:val="000000"/>
                <w:sz w:val="20"/>
              </w:rPr>
              <w:t>
</w:t>
            </w:r>
            <w:r>
              <w:rPr>
                <w:rFonts w:ascii="Times New Roman"/>
                <w:b w:val="false"/>
                <w:i w:val="false"/>
                <w:color w:val="000000"/>
                <w:sz w:val="20"/>
              </w:rPr>
              <w:t>Код требования</w:t>
            </w:r>
          </w:p>
          <w:bookmarkEnd w:id="6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9" w:id="69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"Ссылка на документ" (ccdo:DocReferenceDetails) должен быть заполнен и в его составе должны быть заполнены следующие реквизиты: "Номер документа" (csdo:DocId) и "Дата документа" (csdo:DocCreationDate)</w:t>
            </w:r>
          </w:p>
        </w:tc>
      </w:tr>
    </w:tbl>
    <w:bookmarkStart w:name="z4082" w:id="700"/>
    <w:p>
      <w:pPr>
        <w:spacing w:after="0"/>
        <w:ind w:left="0"/>
        <w:jc w:val="both"/>
      </w:pPr>
      <w:r>
        <w:rPr>
          <w:rFonts w:ascii="Times New Roman"/>
          <w:b w:val="false"/>
          <w:i w:val="false"/>
          <w:color w:val="000000"/>
          <w:sz w:val="28"/>
        </w:rPr>
        <w:t>
      24. Требования к заполнению реквизитов электронных документов (сведений) "Сведения о партии подкарантинной продукции" (R.SM.SS.11.012), передаваемых в сообщении "Запрос сведений о партии подкарантинной продукции" (P.SS.11.MSG.017), приведены в таблице 13.</w:t>
      </w:r>
    </w:p>
    <w:bookmarkEnd w:id="7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4084" w:id="70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партии подкарантинной продукции" (R.SM.SS.11.012), передаваемых в сообщении "Запрос сведений о партии подкарантинной продукции" (P.SS.11.MSG.017)</w:t>
      </w:r>
    </w:p>
    <w:bookmarkEnd w:id="7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5" w:id="702"/>
          <w:p>
            <w:pPr>
              <w:spacing w:after="20"/>
              <w:ind w:left="20"/>
              <w:jc w:val="both"/>
            </w:pPr>
            <w:r>
              <w:rPr>
                <w:rFonts w:ascii="Times New Roman"/>
                <w:b w:val="false"/>
                <w:i w:val="false"/>
                <w:color w:val="000000"/>
                <w:sz w:val="20"/>
              </w:rPr>
              <w:t>
</w:t>
            </w:r>
            <w:r>
              <w:rPr>
                <w:rFonts w:ascii="Times New Roman"/>
                <w:b w:val="false"/>
                <w:i w:val="false"/>
                <w:color w:val="000000"/>
                <w:sz w:val="20"/>
              </w:rPr>
              <w:t>Код требования</w:t>
            </w:r>
          </w:p>
          <w:bookmarkEnd w:id="7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8" w:id="70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хотя бы один из следующих реквизитов: "Номер документа" (csdo:DocId) в составе реквизита "Фитосанитарный сертификат" (smcdo:PhytosanitaryCertificateDetails) или "Идентификационный номер товарной партии" (smsdo:ConsignmentId) в составе реквизита "Сведения о прослеживаемости подкарантинной продукции" (smcdo:PhytosanitaryTraceabilityDetails)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1" w:id="70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2" w:id="705"/>
          <w:p>
            <w:pPr>
              <w:spacing w:after="20"/>
              <w:ind w:left="20"/>
              <w:jc w:val="both"/>
            </w:pPr>
            <w:r>
              <w:rPr>
                <w:rFonts w:ascii="Times New Roman"/>
                <w:b w:val="false"/>
                <w:i w:val="false"/>
                <w:color w:val="000000"/>
                <w:sz w:val="20"/>
              </w:rPr>
              <w:t xml:space="preserve">
могут быть заполнены только следующие реквизиты: </w:t>
            </w:r>
          </w:p>
          <w:bookmarkEnd w:id="705"/>
          <w:p>
            <w:pPr>
              <w:spacing w:after="20"/>
              <w:ind w:left="20"/>
              <w:jc w:val="both"/>
            </w:pPr>
            <w:r>
              <w:rPr>
                <w:rFonts w:ascii="Times New Roman"/>
                <w:b w:val="false"/>
                <w:i w:val="false"/>
                <w:color w:val="000000"/>
                <w:sz w:val="20"/>
              </w:rPr>
              <w:t>
</w:t>
            </w:r>
            <w:r>
              <w:rPr>
                <w:rFonts w:ascii="Times New Roman"/>
                <w:b w:val="false"/>
                <w:i w:val="false"/>
                <w:color w:val="000000"/>
                <w:sz w:val="20"/>
              </w:rPr>
              <w:t>1) в составе в составе реквизита "Фитосанитарный сертификат" (smcdo:PhytosanitaryCertificateDetails): реквизит "Номер документа" (csdo:DocId), реквизит "Дата документа" (csdo:DocCreationDate) и реквизит "Код страны" (csdo:UnifiedCountryCode) в составе реквизита "Организация по карантину и защите растений, выдавшая фитосанитарный сертификат" (smcdo:IssuingAuthorityDetails);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2) "Идентификационный номер товарной партии" (smsdo:ConsignmentId) в составе реквизита "Сведения о прослеживаемости подкарантинной продукции" (smcdo:PhytosanitaryTraceabilityDetails).</w:t>
            </w:r>
          </w:p>
          <w:p>
            <w:pPr>
              <w:spacing w:after="20"/>
              <w:ind w:left="20"/>
              <w:jc w:val="both"/>
            </w:pPr>
            <w:r>
              <w:rPr>
                <w:rFonts w:ascii="Times New Roman"/>
                <w:b w:val="false"/>
                <w:i w:val="false"/>
                <w:color w:val="000000"/>
                <w:sz w:val="20"/>
              </w:rPr>
              <w:t>
Остальные реквизиты не заполняются</w:t>
            </w:r>
          </w:p>
        </w:tc>
      </w:tr>
    </w:tbl>
    <w:bookmarkStart w:name="z4097" w:id="706"/>
    <w:p>
      <w:pPr>
        <w:spacing w:after="0"/>
        <w:ind w:left="0"/>
        <w:jc w:val="both"/>
      </w:pPr>
      <w:r>
        <w:rPr>
          <w:rFonts w:ascii="Times New Roman"/>
          <w:b w:val="false"/>
          <w:i w:val="false"/>
          <w:color w:val="000000"/>
          <w:sz w:val="28"/>
        </w:rPr>
        <w:t>
      25. Требования к заполнению реквизитов электронных документов (сведений) "Сведения о партии подкарантинной продукции" (R.SM.SS.11.012), передаваемых в сообщении "Сведения о партии подкарантинной продукции в полном объеме" (P.SS.11.MSG.018), приведены в таблице 14.</w:t>
      </w:r>
    </w:p>
    <w:bookmarkEnd w:id="7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4099" w:id="707"/>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партии подкарантинной продукции" (R.SM.SS.11.012), передаваемых в сообщении "Сведения о партии подкарантинной продукции в полном объеме" (P.SS.11.MSG.018)</w:t>
      </w:r>
    </w:p>
    <w:bookmarkEnd w:id="7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0" w:id="708"/>
          <w:p>
            <w:pPr>
              <w:spacing w:after="20"/>
              <w:ind w:left="20"/>
              <w:jc w:val="both"/>
            </w:pPr>
            <w:r>
              <w:rPr>
                <w:rFonts w:ascii="Times New Roman"/>
                <w:b w:val="false"/>
                <w:i w:val="false"/>
                <w:color w:val="000000"/>
                <w:sz w:val="20"/>
              </w:rPr>
              <w:t>
</w:t>
            </w:r>
            <w:r>
              <w:rPr>
                <w:rFonts w:ascii="Times New Roman"/>
                <w:b w:val="false"/>
                <w:i w:val="false"/>
                <w:color w:val="000000"/>
                <w:sz w:val="20"/>
              </w:rPr>
              <w:t>Код требования</w:t>
            </w:r>
          </w:p>
          <w:bookmarkEnd w:id="70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3" w:id="70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0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"Признак сертификата, выданного на замену" (smsdo:ReplacementCertificateIndicator) в составе сложного реквизита "Фитосанитарный сертификат" (smcdo:PhytosanitaryCertificateDetails) должен быть заполнен, и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"true" – сертификат, выданный на замену;</w:t>
            </w:r>
          </w:p>
          <w:p>
            <w:pPr>
              <w:spacing w:after="20"/>
              <w:ind w:left="20"/>
              <w:jc w:val="both"/>
            </w:pPr>
            <w:r>
              <w:rPr>
                <w:rFonts w:ascii="Times New Roman"/>
                <w:b w:val="false"/>
                <w:i w:val="false"/>
                <w:color w:val="000000"/>
                <w:sz w:val="20"/>
              </w:rPr>
              <w:t>"false" – сертификат, не являющийся выданным на замену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6" w:id="71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1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"Признак сертификата, выданного на замену" (smsdo:ReplacementCertificateIndicator) в составе сложного реквизита "Фитосанитарный сертификат" (smcdo:PhytosanitaryCertificateDetails) соответствует значению "true" – сертификат, выданный на замену, </w:t>
            </w:r>
          </w:p>
          <w:p>
            <w:pPr>
              <w:spacing w:after="20"/>
              <w:ind w:left="20"/>
              <w:jc w:val="both"/>
            </w:pPr>
            <w:r>
              <w:rPr>
                <w:rFonts w:ascii="Times New Roman"/>
                <w:b w:val="false"/>
                <w:i w:val="false"/>
                <w:color w:val="000000"/>
                <w:sz w:val="20"/>
              </w:rPr>
              <w:t>то реквизит "Ссылка на документ" (ccdo:DocReferenceDetails) в составе сложного реквизита "Фитосанитарный сертификат" (smcdo:PhytosanitaryCertificateDetails) является обязательным для заполнения, и в его составе обязательно должны быть заполнены реквизиты "Номер документа" (csdo:DocId) и "Дата документа" (csdo:DocCreationDate)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9" w:id="71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7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заполнен, </w:t>
            </w:r>
          </w:p>
          <w:p>
            <w:pPr>
              <w:spacing w:after="20"/>
              <w:ind w:left="20"/>
              <w:jc w:val="both"/>
            </w:pPr>
            <w:r>
              <w:rPr>
                <w:rFonts w:ascii="Times New Roman"/>
                <w:b w:val="false"/>
                <w:i w:val="false"/>
                <w:color w:val="000000"/>
                <w:sz w:val="20"/>
              </w:rPr>
              <w:t>то его значение должно соответствовать коду страны из классификатора стран мира, указанного в разделе VII Правил информационного взаимодействия, а значение атрибута "Идентификатор справочника (классификатора)" (атрибут codeListId) в его составе должно содержать кодовое обозначение этого классификатора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2" w:id="712"/>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7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справочника органов Евразийского экономического союза в реестр нормативно-справочной информации Союза реквизит "Идентификатор уполномоченного органа" (csdo:AuthorityId) в составе реквизитов "Организация по карантину и защите растений страны-импортера" (smcdo:ImportingCountryAuthorityDetails) или "Организация по карантину и защите растений, выдавшая фитосанитарный сертификат" (smcdo:IssuingAuthorityDetails) заполняется обязательно и его значение должно соответствовать коду органа государственной власти государства-члена либо уполномоченной им организации из указанного справочника. В ином случае должны быть заполнены реквизиты "Наименование уполномоченного органа" (csdo:AuthorityName) и "Код страны" (csdo:UnifiedCountryCode)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5" w:id="713"/>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7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территориального структурного подразделения уполномоченного органа государства-члена" (smsdo:AuthorityUnitId) заполнен, то его значение должно соответствовать коду территориального подразделения уполномоченного органа из справочника территориальных подразделений уполномоченных органов по карантину растений государств – членов Евразийского экономического союза, а значение атрибута "Метод идентификации" (атрибут schemeId) в его составе должно соответствовать значению кода указанного справочника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указанного справочника в реестре нормативно-справочной информации Союза и в случае, если реквизит "Идентификатор территориального структурного подразделения уполномоченного органа государства-члена" (smsdo:AuthorityUnitId) заполнен, его значение должно соответствовать коду территориального структурного подразделения уполномоченного органа, а значение атрибута "Метод идентификации" (атрибут schemeId) в его составе должно соответствовать должно соответствовать одному из следующих значений:</w:t>
            </w:r>
          </w:p>
          <w:p>
            <w:pPr>
              <w:spacing w:after="20"/>
              <w:ind w:left="20"/>
              <w:jc w:val="both"/>
            </w:pPr>
            <w:r>
              <w:rPr>
                <w:rFonts w:ascii="Times New Roman"/>
                <w:b w:val="false"/>
                <w:i w:val="false"/>
                <w:color w:val="000000"/>
                <w:sz w:val="20"/>
              </w:rPr>
              <w:t>РФТО – перечень территориальных органов уполномоченного органа по карантину растений Российской Федерации;</w:t>
            </w:r>
          </w:p>
          <w:p>
            <w:pPr>
              <w:spacing w:after="20"/>
              <w:ind w:left="20"/>
              <w:jc w:val="both"/>
            </w:pPr>
            <w:r>
              <w:rPr>
                <w:rFonts w:ascii="Times New Roman"/>
                <w:b w:val="false"/>
                <w:i w:val="false"/>
                <w:color w:val="000000"/>
                <w:sz w:val="20"/>
              </w:rPr>
              <w:t>РФПО – перечень подведомственных организаций уполномоченного органа по карантину растений Российской Федерации;</w:t>
            </w:r>
          </w:p>
          <w:p>
            <w:pPr>
              <w:spacing w:after="20"/>
              <w:ind w:left="20"/>
              <w:jc w:val="both"/>
            </w:pPr>
            <w:r>
              <w:rPr>
                <w:rFonts w:ascii="Times New Roman"/>
                <w:b w:val="false"/>
                <w:i w:val="false"/>
                <w:color w:val="000000"/>
                <w:sz w:val="20"/>
              </w:rPr>
              <w:t>РБОИ – перечень областных инспекций уполномоченного органа по карантину растений Республики Беларусь;</w:t>
            </w:r>
          </w:p>
          <w:p>
            <w:pPr>
              <w:spacing w:after="20"/>
              <w:ind w:left="20"/>
              <w:jc w:val="both"/>
            </w:pPr>
            <w:r>
              <w:rPr>
                <w:rFonts w:ascii="Times New Roman"/>
                <w:b w:val="false"/>
                <w:i w:val="false"/>
                <w:color w:val="000000"/>
                <w:sz w:val="20"/>
              </w:rPr>
              <w:t>РКОИ – перечень областных территориальных инспекций уполномоченного органа по карантину растений Республики Казахстан;</w:t>
            </w:r>
          </w:p>
          <w:p>
            <w:pPr>
              <w:spacing w:after="20"/>
              <w:ind w:left="20"/>
              <w:jc w:val="both"/>
            </w:pPr>
            <w:r>
              <w:rPr>
                <w:rFonts w:ascii="Times New Roman"/>
                <w:b w:val="false"/>
                <w:i w:val="false"/>
                <w:color w:val="000000"/>
                <w:sz w:val="20"/>
              </w:rPr>
              <w:t>РКТП – перечень территориальных подразделений уполномоченного органа по карантину растений Кыргызской Республики;</w:t>
            </w:r>
          </w:p>
          <w:p>
            <w:pPr>
              <w:spacing w:after="20"/>
              <w:ind w:left="20"/>
              <w:jc w:val="both"/>
            </w:pPr>
            <w:r>
              <w:rPr>
                <w:rFonts w:ascii="Times New Roman"/>
                <w:b w:val="false"/>
                <w:i w:val="false"/>
                <w:color w:val="000000"/>
                <w:sz w:val="20"/>
              </w:rPr>
              <w:t>РАТП – перечень территориальных подразделений уполномоченного органа по карантину растений Республики Армения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8" w:id="714"/>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7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"Организация по карантину и защите растений, выдавшая фитосанитарный сертификат" (smcdo:IssuingAuthorityDetails) должны быть заполнены реквизиты "Адрес" (ccdo:SubjectAddressDetails), "Должностное лицо" (ccdo:OfficerDetails)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1" w:id="715"/>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7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вида адреса" (csdo:AddressKindCode) в составе сложного реквизита "Адрес" (ccdo:SubjectAddressDetails) заполнен, </w:t>
            </w:r>
          </w:p>
          <w:p>
            <w:pPr>
              <w:spacing w:after="20"/>
              <w:ind w:left="20"/>
              <w:jc w:val="both"/>
            </w:pPr>
            <w:r>
              <w:rPr>
                <w:rFonts w:ascii="Times New Roman"/>
                <w:b w:val="false"/>
                <w:i w:val="false"/>
                <w:color w:val="000000"/>
                <w:sz w:val="20"/>
              </w:rPr>
              <w:t>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"1" – адрес регистрации;</w:t>
            </w:r>
          </w:p>
          <w:p>
            <w:pPr>
              <w:spacing w:after="20"/>
              <w:ind w:left="20"/>
              <w:jc w:val="both"/>
            </w:pPr>
            <w:r>
              <w:rPr>
                <w:rFonts w:ascii="Times New Roman"/>
                <w:b w:val="false"/>
                <w:i w:val="false"/>
                <w:color w:val="000000"/>
                <w:sz w:val="20"/>
              </w:rPr>
              <w:t>"2" – фактический адрес;</w:t>
            </w:r>
          </w:p>
          <w:p>
            <w:pPr>
              <w:spacing w:after="20"/>
              <w:ind w:left="20"/>
              <w:jc w:val="both"/>
            </w:pPr>
            <w:r>
              <w:rPr>
                <w:rFonts w:ascii="Times New Roman"/>
                <w:b w:val="false"/>
                <w:i w:val="false"/>
                <w:color w:val="000000"/>
                <w:sz w:val="20"/>
              </w:rPr>
              <w:t>"3" – почтовый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4" w:id="716"/>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7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(ccdo:SubjectAddressDetails) заполнен, то в его составе должны быть заполнены реквизиты: "Код страны" (csdo:UnifiedCountryCode) и "Регион" (csdo:RegionName),</w:t>
            </w:r>
          </w:p>
          <w:p>
            <w:pPr>
              <w:spacing w:after="20"/>
              <w:ind w:left="20"/>
              <w:jc w:val="both"/>
            </w:pPr>
            <w:r>
              <w:rPr>
                <w:rFonts w:ascii="Times New Roman"/>
                <w:b w:val="false"/>
                <w:i w:val="false"/>
                <w:color w:val="000000"/>
                <w:sz w:val="20"/>
              </w:rPr>
              <w:t>а также хотя бы один из реквизитов:</w:t>
            </w:r>
          </w:p>
          <w:p>
            <w:pPr>
              <w:spacing w:after="20"/>
              <w:ind w:left="20"/>
              <w:jc w:val="both"/>
            </w:pPr>
            <w:r>
              <w:rPr>
                <w:rFonts w:ascii="Times New Roman"/>
                <w:b w:val="false"/>
                <w:i w:val="false"/>
                <w:color w:val="000000"/>
                <w:sz w:val="20"/>
              </w:rPr>
              <w:t>"Район" (csdo:DistrictName);</w:t>
            </w:r>
          </w:p>
          <w:p>
            <w:pPr>
              <w:spacing w:after="20"/>
              <w:ind w:left="20"/>
              <w:jc w:val="both"/>
            </w:pPr>
            <w:r>
              <w:rPr>
                <w:rFonts w:ascii="Times New Roman"/>
                <w:b w:val="false"/>
                <w:i w:val="false"/>
                <w:color w:val="000000"/>
                <w:sz w:val="20"/>
              </w:rPr>
              <w:t>"Город" (csdo:CityName);</w:t>
            </w:r>
          </w:p>
          <w:p>
            <w:pPr>
              <w:spacing w:after="20"/>
              <w:ind w:left="20"/>
              <w:jc w:val="both"/>
            </w:pPr>
            <w:r>
              <w:rPr>
                <w:rFonts w:ascii="Times New Roman"/>
                <w:b w:val="false"/>
                <w:i w:val="false"/>
                <w:color w:val="000000"/>
                <w:sz w:val="20"/>
              </w:rPr>
              <w:t>"Населенный пункт" (csdo:SettlementName)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7" w:id="717"/>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7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должности" (csdo:PositionName) в составе сложного реквизита "Должностное лицо" (ccdo:OfficerDetails)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0" w:id="718"/>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7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вида связи" (csdo:CommunicationChannelCode) </w:t>
            </w:r>
          </w:p>
          <w:p>
            <w:pPr>
              <w:spacing w:after="20"/>
              <w:ind w:left="20"/>
              <w:jc w:val="both"/>
            </w:pPr>
            <w:r>
              <w:rPr>
                <w:rFonts w:ascii="Times New Roman"/>
                <w:b w:val="false"/>
                <w:i w:val="false"/>
                <w:color w:val="000000"/>
                <w:sz w:val="20"/>
              </w:rPr>
              <w:t>в составе сложного реквизита "Контактный реквизит" (ccdo:CommunicationDetails)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"FX" – 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3" w:id="719"/>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7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"Приложенный документ" (smcdo:AttachedDocDetails) </w:t>
            </w:r>
          </w:p>
          <w:p>
            <w:pPr>
              <w:spacing w:after="20"/>
              <w:ind w:left="20"/>
              <w:jc w:val="both"/>
            </w:pPr>
            <w:r>
              <w:rPr>
                <w:rFonts w:ascii="Times New Roman"/>
                <w:b w:val="false"/>
                <w:i w:val="false"/>
                <w:color w:val="000000"/>
                <w:sz w:val="20"/>
              </w:rPr>
              <w:t>в составе сложного реквизита "Фитосанитарный сертификат" (smcdo:PhytosanitaryCertificateDetails) заполнен, то в его составе должны быть заполнены следующие реквизиты: "Наименование документа" (csdo:DocName), "Код языка" (csdo:LanguageCode), "Наименование вида документа" (csdo:DocKindName), "Номер документа" (csdo:DocId), "Дата документа" (csdo:DocCreationDate), "Документ в бинарном формате" (csdo:DocBinaryText)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6" w:id="720"/>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7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если реквизит "Код языка" (csdo:LanguageCode) заполнен, </w:t>
            </w:r>
          </w:p>
          <w:p>
            <w:pPr>
              <w:spacing w:after="20"/>
              <w:ind w:left="20"/>
              <w:jc w:val="both"/>
            </w:pPr>
            <w:r>
              <w:rPr>
                <w:rFonts w:ascii="Times New Roman"/>
                <w:b w:val="false"/>
                <w:i w:val="false"/>
                <w:color w:val="000000"/>
                <w:sz w:val="20"/>
              </w:rPr>
              <w:t>то его значение должно соответствовать коду языка из классификатора языков ISO, содержащего перечень кодов и наименований языков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9" w:id="721"/>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7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0" w:id="722"/>
          <w:p>
            <w:pPr>
              <w:spacing w:after="20"/>
              <w:ind w:left="20"/>
              <w:jc w:val="both"/>
            </w:pPr>
            <w:r>
              <w:rPr>
                <w:rFonts w:ascii="Times New Roman"/>
                <w:b w:val="false"/>
                <w:i w:val="false"/>
                <w:color w:val="000000"/>
                <w:sz w:val="20"/>
              </w:rPr>
              <w:t>
в составе сложного реквизита "Партия подкарантинной продукции (груз)" (smcdo:PhytosanitaryConsignmentDetails) должен быть заполнен хотя бы один из следующих объектов:</w:t>
            </w:r>
          </w:p>
          <w:bookmarkEnd w:id="722"/>
          <w:p>
            <w:pPr>
              <w:spacing w:after="20"/>
              <w:ind w:left="20"/>
              <w:jc w:val="both"/>
            </w:pPr>
            <w:r>
              <w:rPr>
                <w:rFonts w:ascii="Times New Roman"/>
                <w:b w:val="false"/>
                <w:i w:val="false"/>
                <w:color w:val="000000"/>
                <w:sz w:val="20"/>
              </w:rPr>
              <w:t>реквизит "Количество товара" (csdo:UnifiedCommodityMeasure);</w:t>
            </w:r>
          </w:p>
          <w:p>
            <w:pPr>
              <w:spacing w:after="20"/>
              <w:ind w:left="20"/>
              <w:jc w:val="both"/>
            </w:pPr>
            <w:r>
              <w:rPr>
                <w:rFonts w:ascii="Times New Roman"/>
                <w:b w:val="false"/>
                <w:i w:val="false"/>
                <w:color w:val="000000"/>
                <w:sz w:val="20"/>
              </w:rPr>
              <w:t xml:space="preserve">пара реквизитов "Масса нетто" (csdo:UnifiedNetMassMeasure) </w:t>
            </w:r>
          </w:p>
          <w:p>
            <w:pPr>
              <w:spacing w:after="20"/>
              <w:ind w:left="20"/>
              <w:jc w:val="both"/>
            </w:pPr>
            <w:r>
              <w:rPr>
                <w:rFonts w:ascii="Times New Roman"/>
                <w:b w:val="false"/>
                <w:i w:val="false"/>
                <w:color w:val="000000"/>
                <w:sz w:val="20"/>
              </w:rPr>
              <w:t>и "Масса брутто" (csdo:UnifiedGrossMassMeasure);</w:t>
            </w:r>
          </w:p>
          <w:p>
            <w:pPr>
              <w:spacing w:after="20"/>
              <w:ind w:left="20"/>
              <w:jc w:val="both"/>
            </w:pPr>
            <w:r>
              <w:rPr>
                <w:rFonts w:ascii="Times New Roman"/>
                <w:b w:val="false"/>
                <w:i w:val="false"/>
                <w:color w:val="000000"/>
                <w:sz w:val="20"/>
              </w:rPr>
              <w:t xml:space="preserve">
пары реквизитов "Объем нетто" (csdo:UnifiedNetVolumeMeasure) </w:t>
            </w:r>
          </w:p>
          <w:p>
            <w:pPr>
              <w:spacing w:after="20"/>
              <w:ind w:left="20"/>
              <w:jc w:val="both"/>
            </w:pPr>
            <w:r>
              <w:rPr>
                <w:rFonts w:ascii="Times New Roman"/>
                <w:b w:val="false"/>
                <w:i w:val="false"/>
                <w:color w:val="000000"/>
                <w:sz w:val="20"/>
              </w:rPr>
              <w:t>и "Объем брутто" (csdo:UnifiedGrossVolumeMeasure)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3" w:id="723"/>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7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сложных реквизитов "Количество товара" (csdo:UnifiedCommodityMeasure), пары реквизитов "Масса нетто" (csdo:UnifiedNetMassMeasure) и "Масса брутто" (csdo:UnifiedGrossMassMeasure), пары реквизитов "Объем нетто" (csdo:UnifiedNetVolumeMeasure) и "Объем брутто" (csdo:UnifiedGrossVolumeMeasure) значение атрибута "Единица измерения" (атрибут measurementUnitCode) должно соответствовать коду единицы измерения из классификатора единиц измерения, указанного в разделе VII Правил информационного взаимодействия, а значение атрибута "Идентификатор справочника (классификатора)" (атрибут measurementUnitCodeListId) в их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6" w:id="724"/>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7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сложного реквизита "Партия подкарантинной продукции (груз)" (smcdo:PhytosanitaryConsignmentDetails) передается минимум два экземпляра реквизита "Участник цепочки поставки" (smcdo:SupplyChainPartyDetails) с несовпадающими значениями "01" </w:t>
            </w:r>
          </w:p>
          <w:p>
            <w:pPr>
              <w:spacing w:after="20"/>
              <w:ind w:left="20"/>
              <w:jc w:val="both"/>
            </w:pPr>
            <w:r>
              <w:rPr>
                <w:rFonts w:ascii="Times New Roman"/>
                <w:b w:val="false"/>
                <w:i w:val="false"/>
                <w:color w:val="000000"/>
                <w:sz w:val="20"/>
              </w:rPr>
              <w:t>и "02" реквизита "Код вида участника цепочки поставки" (smsdo:SupplyChainPartyKindCode) в его составе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9" w:id="725"/>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7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0" w:id="726"/>
          <w:p>
            <w:pPr>
              <w:spacing w:after="20"/>
              <w:ind w:left="20"/>
              <w:jc w:val="both"/>
            </w:pPr>
            <w:r>
              <w:rPr>
                <w:rFonts w:ascii="Times New Roman"/>
                <w:b w:val="false"/>
                <w:i w:val="false"/>
                <w:color w:val="000000"/>
                <w:sz w:val="20"/>
              </w:rPr>
              <w:t>
значение реквизита "Код вида участника цепочки поставки" (smsdo:SupplyChainPartyKindCode) в составе сложного реквизита "Участник цепочки поставки" (smcdo:SupplyChainPartyDetails) должно соответствовать одному из следующих значений:</w:t>
            </w:r>
          </w:p>
          <w:bookmarkEnd w:id="726"/>
          <w:p>
            <w:pPr>
              <w:spacing w:after="20"/>
              <w:ind w:left="20"/>
              <w:jc w:val="both"/>
            </w:pPr>
            <w:r>
              <w:rPr>
                <w:rFonts w:ascii="Times New Roman"/>
                <w:b w:val="false"/>
                <w:i w:val="false"/>
                <w:color w:val="000000"/>
                <w:sz w:val="20"/>
              </w:rPr>
              <w:t>"01" – экспортер;</w:t>
            </w:r>
          </w:p>
          <w:p>
            <w:pPr>
              <w:spacing w:after="20"/>
              <w:ind w:left="20"/>
              <w:jc w:val="both"/>
            </w:pPr>
            <w:r>
              <w:rPr>
                <w:rFonts w:ascii="Times New Roman"/>
                <w:b w:val="false"/>
                <w:i w:val="false"/>
                <w:color w:val="000000"/>
                <w:sz w:val="20"/>
              </w:rPr>
              <w:t>"02" – получатель;</w:t>
            </w:r>
          </w:p>
          <w:p>
            <w:pPr>
              <w:spacing w:after="20"/>
              <w:ind w:left="20"/>
              <w:jc w:val="both"/>
            </w:pPr>
            <w:r>
              <w:rPr>
                <w:rFonts w:ascii="Times New Roman"/>
                <w:b w:val="false"/>
                <w:i w:val="false"/>
                <w:color w:val="000000"/>
                <w:sz w:val="20"/>
              </w:rPr>
              <w:t>
"03" – производитель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3" w:id="727"/>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7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сложного реквизита "Участник цепочки поставки" (smcdo:SupplyChainPartyDetails) реквизит "Код вида участника цепочки поставки" (smsdo:SupplyChainPartyKindCode) имеет значение "01" </w:t>
            </w:r>
          </w:p>
          <w:p>
            <w:pPr>
              <w:spacing w:after="20"/>
              <w:ind w:left="20"/>
              <w:jc w:val="both"/>
            </w:pPr>
            <w:r>
              <w:rPr>
                <w:rFonts w:ascii="Times New Roman"/>
                <w:b w:val="false"/>
                <w:i w:val="false"/>
                <w:color w:val="000000"/>
                <w:sz w:val="20"/>
              </w:rPr>
              <w:t xml:space="preserve">или "02", то должны быть заполнены следующие реквизиты: "Код страны" (csdo:UnifiedCountryCode), "Наименование хозяйствующего субъекта" (csdo:BusinessEntityName), "Идентификатор хозяйствующего субъекта" (csdo:BusinessEntityId), "Адрес" (ccdo:SubjectAddressDetails), "Контактный реквизит" (ccdo:CommunicationDetails), а так же один </w:t>
            </w:r>
          </w:p>
          <w:p>
            <w:pPr>
              <w:spacing w:after="20"/>
              <w:ind w:left="20"/>
              <w:jc w:val="both"/>
            </w:pPr>
            <w:r>
              <w:rPr>
                <w:rFonts w:ascii="Times New Roman"/>
                <w:b w:val="false"/>
                <w:i w:val="false"/>
                <w:color w:val="000000"/>
                <w:sz w:val="20"/>
              </w:rPr>
              <w:t>из реквизитов "Наименование организационно-правовой формы" (csdo:BusinessEntityTypeName) или "Код организационно-правовой формы" (csdo:BusinessEntityTypeCode)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6" w:id="728"/>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7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сложного реквизита "Участник цепочки поставки" (smcdo:SupplyChainPartyDetails) реквизит "Код вида участника цепочки поставки" (smsdo:SupplyChainPartyKindCode) имеет значение "03", </w:t>
            </w:r>
          </w:p>
          <w:p>
            <w:pPr>
              <w:spacing w:after="20"/>
              <w:ind w:left="20"/>
              <w:jc w:val="both"/>
            </w:pPr>
            <w:r>
              <w:rPr>
                <w:rFonts w:ascii="Times New Roman"/>
                <w:b w:val="false"/>
                <w:i w:val="false"/>
                <w:color w:val="000000"/>
                <w:sz w:val="20"/>
              </w:rPr>
              <w:t>то должен быть заполнен реквизит "Наименование хозяйствующего субъекта" (csdo:BusinessEntityName)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9" w:id="729"/>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72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хозяйствующего субъекта" (csdo:BusinessEntityId) заполнен, то значение атрибута "Метод идентификации" (атрибут kindId) в его составе должно соответствовать коду метода идентификации хозяйствующих субъектов из справочника методов идентификации хозяйствующих субъектов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указанного классификатора в реестре нормативно-справочной информации Союза значение атрибута "Метод идентификации" (атрибут kindId) должно соответствовать одному из следующих значений:</w:t>
            </w:r>
          </w:p>
          <w:p>
            <w:pPr>
              <w:spacing w:after="20"/>
              <w:ind w:left="20"/>
              <w:jc w:val="both"/>
            </w:pPr>
            <w:r>
              <w:rPr>
                <w:rFonts w:ascii="Times New Roman"/>
                <w:b w:val="false"/>
                <w:i w:val="false"/>
                <w:color w:val="000000"/>
                <w:sz w:val="20"/>
              </w:rPr>
              <w:t>ГРЮЛ – государственный реестр юридических лиц (для Республики Армения);</w:t>
            </w:r>
          </w:p>
          <w:p>
            <w:pPr>
              <w:spacing w:after="20"/>
              <w:ind w:left="20"/>
              <w:jc w:val="both"/>
            </w:pPr>
            <w:r>
              <w:rPr>
                <w:rFonts w:ascii="Times New Roman"/>
                <w:b w:val="false"/>
                <w:i w:val="false"/>
                <w:color w:val="000000"/>
                <w:sz w:val="20"/>
              </w:rPr>
              <w:t>ОКОГУ – общегосударственный классификатор Республики Беларусь "Органы государственной власти и управления" (для Республики Беларусь);</w:t>
            </w:r>
          </w:p>
          <w:p>
            <w:pPr>
              <w:spacing w:after="20"/>
              <w:ind w:left="20"/>
              <w:jc w:val="both"/>
            </w:pPr>
            <w:r>
              <w:rPr>
                <w:rFonts w:ascii="Times New Roman"/>
                <w:b w:val="false"/>
                <w:i w:val="false"/>
                <w:color w:val="000000"/>
                <w:sz w:val="20"/>
              </w:rPr>
              <w:t>ОКЮЛП – общегосударственный классификатор Республики Беларусь "Юридические лица и индивидуальные предприниматели" (для Республики Беларусь);</w:t>
            </w:r>
          </w:p>
          <w:p>
            <w:pPr>
              <w:spacing w:after="20"/>
              <w:ind w:left="20"/>
              <w:jc w:val="both"/>
            </w:pPr>
            <w:r>
              <w:rPr>
                <w:rFonts w:ascii="Times New Roman"/>
                <w:b w:val="false"/>
                <w:i w:val="false"/>
                <w:color w:val="000000"/>
                <w:sz w:val="20"/>
              </w:rPr>
              <w:t>БИН – бизнес-идентификационный номер (для Республики Казахстан);</w:t>
            </w:r>
          </w:p>
          <w:p>
            <w:pPr>
              <w:spacing w:after="20"/>
              <w:ind w:left="20"/>
              <w:jc w:val="both"/>
            </w:pPr>
            <w:r>
              <w:rPr>
                <w:rFonts w:ascii="Times New Roman"/>
                <w:b w:val="false"/>
                <w:i w:val="false"/>
                <w:color w:val="000000"/>
                <w:sz w:val="20"/>
              </w:rPr>
              <w:t>ОКПО – общереспубликанский классификатор предприятий и организаций (для Кыргызской Республики);</w:t>
            </w:r>
          </w:p>
          <w:p>
            <w:pPr>
              <w:spacing w:after="20"/>
              <w:ind w:left="20"/>
              <w:jc w:val="both"/>
            </w:pPr>
            <w:r>
              <w:rPr>
                <w:rFonts w:ascii="Times New Roman"/>
                <w:b w:val="false"/>
                <w:i w:val="false"/>
                <w:color w:val="000000"/>
                <w:sz w:val="20"/>
              </w:rPr>
              <w:t>ОГРН – основной государственный регистрационный номер (для Российской Федерации);</w:t>
            </w:r>
          </w:p>
          <w:p>
            <w:pPr>
              <w:spacing w:after="20"/>
              <w:ind w:left="20"/>
              <w:jc w:val="both"/>
            </w:pPr>
            <w:r>
              <w:rPr>
                <w:rFonts w:ascii="Times New Roman"/>
                <w:b w:val="false"/>
                <w:i w:val="false"/>
                <w:color w:val="000000"/>
                <w:sz w:val="20"/>
              </w:rPr>
              <w:t>ОГРНИП – основной государственный регистрационный номер индивидуального предпринимателя (для Российской Федерации)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2" w:id="730"/>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7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 (csdo:BusinessEntityTypeCode) заполнен, то его значение должно соответствовать коду организационно-правовых форм из классификатора организационно-правовых форм,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5" w:id="731"/>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7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транспорта" (csdo:UnifiedTransportModeCode) в составе сложного реквизита "Транспортное средство" (smcdo:TransportMeansDetails) должен быть заполнен и его значение должно соответствовать коду вида транспорта из классификатора видов транспорта и транспортировки товаров в реестре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8" w:id="732"/>
          <w:p>
            <w:pPr>
              <w:spacing w:after="20"/>
              <w:ind w:left="20"/>
              <w:jc w:val="both"/>
            </w:pPr>
            <w:r>
              <w:rPr>
                <w:rFonts w:ascii="Times New Roman"/>
                <w:b w:val="false"/>
                <w:i w:val="false"/>
                <w:color w:val="000000"/>
                <w:sz w:val="20"/>
              </w:rPr>
              <w:t>
</w:t>
            </w:r>
            <w:r>
              <w:rPr>
                <w:rFonts w:ascii="Times New Roman"/>
                <w:b w:val="false"/>
                <w:i w:val="false"/>
                <w:color w:val="000000"/>
                <w:sz w:val="20"/>
              </w:rPr>
              <w:t>22</w:t>
            </w:r>
          </w:p>
          <w:bookmarkEnd w:id="7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подкарантинной продукции в партии" (smcdo:PhytosanitaryConsignmentItemMeasureDetails) должен быть заполнен хотя бы один из следующих объектов:</w:t>
            </w:r>
          </w:p>
          <w:p>
            <w:pPr>
              <w:spacing w:after="20"/>
              <w:ind w:left="20"/>
              <w:jc w:val="both"/>
            </w:pPr>
            <w:r>
              <w:rPr>
                <w:rFonts w:ascii="Times New Roman"/>
                <w:b w:val="false"/>
                <w:i w:val="false"/>
                <w:color w:val="000000"/>
                <w:sz w:val="20"/>
              </w:rPr>
              <w:t>реквизит "Количество товара" (csdo:UnifiedCommodityMeasure);</w:t>
            </w:r>
          </w:p>
          <w:p>
            <w:pPr>
              <w:spacing w:after="20"/>
              <w:ind w:left="20"/>
              <w:jc w:val="both"/>
            </w:pPr>
            <w:r>
              <w:rPr>
                <w:rFonts w:ascii="Times New Roman"/>
                <w:b w:val="false"/>
                <w:i w:val="false"/>
                <w:color w:val="000000"/>
                <w:sz w:val="20"/>
              </w:rPr>
              <w:t>пара реквизитов "Масса нетто" (csdo:UnifiedNetMassMeasure) и "Масса брутто" (csdo:UnifiedGrossMassMeasure);</w:t>
            </w:r>
          </w:p>
          <w:p>
            <w:pPr>
              <w:spacing w:after="20"/>
              <w:ind w:left="20"/>
              <w:jc w:val="both"/>
            </w:pPr>
            <w:r>
              <w:rPr>
                <w:rFonts w:ascii="Times New Roman"/>
                <w:b w:val="false"/>
                <w:i w:val="false"/>
                <w:color w:val="000000"/>
                <w:sz w:val="20"/>
              </w:rPr>
              <w:t>пара реквизитов "Объем нетто" (csdo:UnifiedNetVolumeMeasure) и "Объем брутто" (csdo:UnifiedGrossVolumeMeasure)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1" w:id="733"/>
          <w:p>
            <w:pPr>
              <w:spacing w:after="20"/>
              <w:ind w:left="20"/>
              <w:jc w:val="both"/>
            </w:pPr>
            <w:r>
              <w:rPr>
                <w:rFonts w:ascii="Times New Roman"/>
                <w:b w:val="false"/>
                <w:i w:val="false"/>
                <w:color w:val="000000"/>
                <w:sz w:val="20"/>
              </w:rPr>
              <w:t>
</w:t>
            </w:r>
            <w:r>
              <w:rPr>
                <w:rFonts w:ascii="Times New Roman"/>
                <w:b w:val="false"/>
                <w:i w:val="false"/>
                <w:color w:val="000000"/>
                <w:sz w:val="20"/>
              </w:rPr>
              <w:t>23</w:t>
            </w:r>
          </w:p>
          <w:bookmarkEnd w:id="7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упаковки" (csdo:UnifiedPackageKindCode) в составе сложного реквизита "Сведения об упаковке товара" (smcdo:PackageDetails) должен быть заполнен и его значение должно соответствовать коду вида упаковки из классификатора видов груза, упаковки и упаковочных материалов в реестре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4" w:id="734"/>
          <w:p>
            <w:pPr>
              <w:spacing w:after="20"/>
              <w:ind w:left="20"/>
              <w:jc w:val="both"/>
            </w:pPr>
            <w:r>
              <w:rPr>
                <w:rFonts w:ascii="Times New Roman"/>
                <w:b w:val="false"/>
                <w:i w:val="false"/>
                <w:color w:val="000000"/>
                <w:sz w:val="20"/>
              </w:rPr>
              <w:t>
</w:t>
            </w:r>
            <w:r>
              <w:rPr>
                <w:rFonts w:ascii="Times New Roman"/>
                <w:b w:val="false"/>
                <w:i w:val="false"/>
                <w:color w:val="000000"/>
                <w:sz w:val="20"/>
              </w:rPr>
              <w:t>24</w:t>
            </w:r>
          </w:p>
          <w:bookmarkEnd w:id="7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"Место происхождения товара" (smcdo:OriginPlaceDetails) должны быть заполнены следующие реквизиты: "Код страны" (csdo:UnifiedCountryCode), "Регион" (csdo:RegionName) и/или "Район" (csdo:DistrictName), "Город" (csdo:CityName) и /или "Населенный пункт" (csdo:SettlementName)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7" w:id="735"/>
          <w:p>
            <w:pPr>
              <w:spacing w:after="20"/>
              <w:ind w:left="20"/>
              <w:jc w:val="both"/>
            </w:pPr>
            <w:r>
              <w:rPr>
                <w:rFonts w:ascii="Times New Roman"/>
                <w:b w:val="false"/>
                <w:i w:val="false"/>
                <w:color w:val="000000"/>
                <w:sz w:val="20"/>
              </w:rPr>
              <w:t>
</w:t>
            </w:r>
            <w:r>
              <w:rPr>
                <w:rFonts w:ascii="Times New Roman"/>
                <w:b w:val="false"/>
                <w:i w:val="false"/>
                <w:color w:val="000000"/>
                <w:sz w:val="20"/>
              </w:rPr>
              <w:t>25</w:t>
            </w:r>
          </w:p>
          <w:bookmarkEnd w:id="7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об обеззараживании (дезинфекции)" (smcdo:DisinfectionDetails) заполнен, то в его составе должны быть заполнены следующие реквизиты: "Наименование типа обработки" (smsdo:TreatmentTypeName), "Продолжительность обработки" (smsdo:TreatmentDuration), "Температура термической обработки" (smsdo:TemperatureMeasure), "Концентрация вещества" (smsdo:ConcentrationMeasure), "Доза вещества" (smsdo:DoseMeasure)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0" w:id="736"/>
          <w:p>
            <w:pPr>
              <w:spacing w:after="20"/>
              <w:ind w:left="20"/>
              <w:jc w:val="both"/>
            </w:pPr>
            <w:r>
              <w:rPr>
                <w:rFonts w:ascii="Times New Roman"/>
                <w:b w:val="false"/>
                <w:i w:val="false"/>
                <w:color w:val="000000"/>
                <w:sz w:val="20"/>
              </w:rPr>
              <w:t>
</w:t>
            </w:r>
            <w:r>
              <w:rPr>
                <w:rFonts w:ascii="Times New Roman"/>
                <w:b w:val="false"/>
                <w:i w:val="false"/>
                <w:color w:val="000000"/>
                <w:sz w:val="20"/>
              </w:rPr>
              <w:t>26</w:t>
            </w:r>
          </w:p>
          <w:bookmarkEnd w:id="7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сложных реквизитов "Доза вещества" (smsdo:DoseMeasure), "Концентрация вещества" (smsdo:ConcentrationMeasure) значение атрибута "Единица измерения" (атрибут measurementUnitCode) должно соответствовать коду единицы измерения из классификатора единиц измерения, указанного в разделе VII Правил информационного взаимодействия, а значение атрибута "Идентификатор справочника (классификатора)" (атрибут measurementUnitCodeListId)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3" w:id="737"/>
          <w:p>
            <w:pPr>
              <w:spacing w:after="20"/>
              <w:ind w:left="20"/>
              <w:jc w:val="both"/>
            </w:pPr>
            <w:r>
              <w:rPr>
                <w:rFonts w:ascii="Times New Roman"/>
                <w:b w:val="false"/>
                <w:i w:val="false"/>
                <w:color w:val="000000"/>
                <w:sz w:val="20"/>
              </w:rPr>
              <w:t>
</w:t>
            </w:r>
            <w:r>
              <w:rPr>
                <w:rFonts w:ascii="Times New Roman"/>
                <w:b w:val="false"/>
                <w:i w:val="false"/>
                <w:color w:val="000000"/>
                <w:sz w:val="20"/>
              </w:rPr>
              <w:t>27</w:t>
            </w:r>
          </w:p>
          <w:bookmarkEnd w:id="7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заполняется реквизит "Контактный реквизит" (ccdo:CommunicationDetails) в составе реквизита "Должностное лицо" (ccdo:OfficerDetails) в составе реквизита "Организация по карантину и защите растений, выдавшая фитосанитарный сертификат" (smcdo:IssuingAuthorityDetails)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6" w:id="738"/>
          <w:p>
            <w:pPr>
              <w:spacing w:after="20"/>
              <w:ind w:left="20"/>
              <w:jc w:val="both"/>
            </w:pPr>
            <w:r>
              <w:rPr>
                <w:rFonts w:ascii="Times New Roman"/>
                <w:b w:val="false"/>
                <w:i w:val="false"/>
                <w:color w:val="000000"/>
                <w:sz w:val="20"/>
              </w:rPr>
              <w:t>
</w:t>
            </w:r>
            <w:r>
              <w:rPr>
                <w:rFonts w:ascii="Times New Roman"/>
                <w:b w:val="false"/>
                <w:i w:val="false"/>
                <w:color w:val="000000"/>
                <w:sz w:val="20"/>
              </w:rPr>
              <w:t>28</w:t>
            </w:r>
          </w:p>
          <w:bookmarkEnd w:id="7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заполняется реквизит "Уникальный идентификационный таможенный номер" (csdo:UniqueCustomsNumberId) в составе реквизита "Участник цепочки поставки" (smcdo:SupplyChainPartyDetails)</w:t>
            </w:r>
          </w:p>
        </w:tc>
      </w:tr>
    </w:tbl>
    <w:bookmarkStart w:name="z4189" w:id="739"/>
    <w:p>
      <w:pPr>
        <w:spacing w:after="0"/>
        <w:ind w:left="0"/>
        <w:jc w:val="both"/>
      </w:pPr>
      <w:r>
        <w:rPr>
          <w:rFonts w:ascii="Times New Roman"/>
          <w:b w:val="false"/>
          <w:i w:val="false"/>
          <w:color w:val="000000"/>
          <w:sz w:val="28"/>
        </w:rPr>
        <w:t>
      26. Требования к заполнению реквизитов электронных документов (сведений) "Сведения о партии подкарантинной продукции" (R.SM.SS.11.012), передаваемых в сообщении "Сведения о партии подкарантинной продукции в ограниченном объеме" (P.SS.11.MSG.019), приведены в таблице 15.</w:t>
      </w:r>
    </w:p>
    <w:bookmarkEnd w:id="7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4191" w:id="74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партии подкарантинной продукции" (R.SM.SS.11.012), передаваемых в сообщении "Сведения о партии подкарантинной продукции в ограниченном объеме" (P.SS.11.MSG.019)</w:t>
      </w:r>
    </w:p>
    <w:bookmarkEnd w:id="7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2" w:id="741"/>
          <w:p>
            <w:pPr>
              <w:spacing w:after="20"/>
              <w:ind w:left="20"/>
              <w:jc w:val="both"/>
            </w:pPr>
            <w:r>
              <w:rPr>
                <w:rFonts w:ascii="Times New Roman"/>
                <w:b w:val="false"/>
                <w:i w:val="false"/>
                <w:color w:val="000000"/>
                <w:sz w:val="20"/>
              </w:rPr>
              <w:t>
</w:t>
            </w:r>
            <w:r>
              <w:rPr>
                <w:rFonts w:ascii="Times New Roman"/>
                <w:b w:val="false"/>
                <w:i w:val="false"/>
                <w:color w:val="000000"/>
                <w:sz w:val="20"/>
              </w:rPr>
              <w:t>Код требования</w:t>
            </w:r>
          </w:p>
          <w:bookmarkEnd w:id="7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5" w:id="74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хотя бы один из следующих реквизитов:</w:t>
            </w:r>
          </w:p>
          <w:p>
            <w:pPr>
              <w:spacing w:after="20"/>
              <w:ind w:left="20"/>
              <w:jc w:val="both"/>
            </w:pPr>
            <w:r>
              <w:rPr>
                <w:rFonts w:ascii="Times New Roman"/>
                <w:b w:val="false"/>
                <w:i w:val="false"/>
                <w:color w:val="000000"/>
                <w:sz w:val="20"/>
              </w:rPr>
              <w:t>"Номер документа" (csdo:DocId) в составе реквизита "Фитосанитарный сертификат" (smcdo:PhytosanitaryCertificateDetails) или "Идентификационный номер товарной партии" (smsdo:ConsignmentId) в составе реквизита "Сведения о прослеживаемости подкарантинной продукции" (smcdo:PhytosanitaryTraceabilityDetails)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8" w:id="74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"Фитосанитарный сертификат" (smcdo:PhytosanitaryCertificateDetails) заполнен, то должны быть заполнены в его составе реквизит "Номер документа" (csdo:DocId), реквизит "Дата документа" (csdo:DocCreationDate) и реквизит "Код страны" (csdo:UnifiedCountryCode) в составе сложного реквизита "Организация по карантину и защите растений, выдавшая фитосанитарный сертификат" (smcdo:IssuingAuthorityDetails)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1" w:id="74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7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сложного реквизита "Организация по карантину и защите растений, выдавшая фитосанитарный сертификат" (smcdo:IssuingAuthorityDetails) заполнен, то его значение должно соответствовать коду страны из классификатора стран мира, указанного в разделе VII Правил информационного взаимодействия, а значение атрибута "Идентификатор справочника (классификатора)" (атрибут codeListId) в его составе должно содержать кодовое обозначение этого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4" w:id="74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7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прочие реквизиты не заполняются</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24 декабря 2019 г. № 229</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13 мая 2024 г. № 53)</w:t>
            </w:r>
          </w:p>
        </w:tc>
      </w:tr>
    </w:tbl>
    <w:bookmarkStart w:name="z546" w:id="746"/>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w:t>
      </w:r>
    </w:p>
    <w:bookmarkEnd w:id="746"/>
    <w:p>
      <w:pPr>
        <w:spacing w:after="0"/>
        <w:ind w:left="0"/>
        <w:jc w:val="both"/>
      </w:pPr>
      <w:r>
        <w:rPr>
          <w:rFonts w:ascii="Times New Roman"/>
          <w:b w:val="false"/>
          <w:i w:val="false"/>
          <w:color w:val="ff0000"/>
          <w:sz w:val="28"/>
        </w:rPr>
        <w:t xml:space="preserve">
      Сноска. Описание - в редакции решения Коллегии Евразийской экономической комиссии от 13.05.2024 </w:t>
      </w:r>
      <w:r>
        <w:rPr>
          <w:rFonts w:ascii="Times New Roman"/>
          <w:b w:val="false"/>
          <w:i w:val="false"/>
          <w:color w:val="ff0000"/>
          <w:sz w:val="28"/>
        </w:rPr>
        <w:t>№ 53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4207" w:id="747"/>
    <w:p>
      <w:pPr>
        <w:spacing w:after="0"/>
        <w:ind w:left="0"/>
        <w:jc w:val="left"/>
      </w:pPr>
      <w:r>
        <w:rPr>
          <w:rFonts w:ascii="Times New Roman"/>
          <w:b/>
          <w:i w:val="false"/>
          <w:color w:val="000000"/>
        </w:rPr>
        <w:t xml:space="preserve"> I. Общие положения</w:t>
      </w:r>
    </w:p>
    <w:bookmarkEnd w:id="747"/>
    <w:bookmarkStart w:name="z4208" w:id="748"/>
    <w:p>
      <w:pPr>
        <w:spacing w:after="0"/>
        <w:ind w:left="0"/>
        <w:jc w:val="both"/>
      </w:pPr>
      <w:r>
        <w:rPr>
          <w:rFonts w:ascii="Times New Roman"/>
          <w:b w:val="false"/>
          <w:i w:val="false"/>
          <w:color w:val="000000"/>
          <w:sz w:val="28"/>
        </w:rPr>
        <w:t>
      1. Настоящее Описание разработано в соответствии со следующими актами, входящими в право Евразийского экономического союза (далее – Союз):</w:t>
      </w:r>
    </w:p>
    <w:bookmarkEnd w:id="74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30 ноября 2016 г. № 157 "Об утверждении Единых карантинных фитосанитарных требований, предъявляемых к подкарантинной продукции и подкарантинным объектам на таможенной границе и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30 ноября 2016 г. № 159 "Об утверждении Единых правил и норм обеспечения карантина растений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318 "Об обеспечении карантина растений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17 августа 2010 г. № 340 "О вопросах обеспечения карантина растений на таможенной территории Таможенного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марта 2019 г. № 38 "Об утверждении Правил реализации общих процессов в сфере информационного обеспечения применения карантинных фитосанитарных мер";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марта 2023 г. № 43 "Об утверждении Порядка прослеживаемости партий подкарантинной продукции (подкарантинных грузов, подкарантинных материалов, подкарантинных товаров), ввозимой на таможенную территорию Евразийского экономического союза и перемещаемой по таможенной территории Евразийского экономического союза".</w:t>
      </w:r>
    </w:p>
    <w:bookmarkStart w:name="z4221" w:id="749"/>
    <w:p>
      <w:pPr>
        <w:spacing w:after="0"/>
        <w:ind w:left="0"/>
        <w:jc w:val="left"/>
      </w:pPr>
      <w:r>
        <w:rPr>
          <w:rFonts w:ascii="Times New Roman"/>
          <w:b/>
          <w:i w:val="false"/>
          <w:color w:val="000000"/>
        </w:rPr>
        <w:t xml:space="preserve"> II. Область применения</w:t>
      </w:r>
    </w:p>
    <w:bookmarkEnd w:id="749"/>
    <w:bookmarkStart w:name="z4222" w:id="750"/>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 (далее – общий процесс).</w:t>
      </w:r>
    </w:p>
    <w:bookmarkEnd w:id="750"/>
    <w:bookmarkStart w:name="z4223" w:id="751"/>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(далее – интегрированная система).</w:t>
      </w:r>
    </w:p>
    <w:bookmarkEnd w:id="751"/>
    <w:bookmarkStart w:name="z4224" w:id="752"/>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752"/>
    <w:bookmarkStart w:name="z4225" w:id="753"/>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753"/>
    <w:bookmarkStart w:name="z4226" w:id="754"/>
    <w:p>
      <w:pPr>
        <w:spacing w:after="0"/>
        <w:ind w:left="0"/>
        <w:jc w:val="both"/>
      </w:pPr>
      <w:r>
        <w:rPr>
          <w:rFonts w:ascii="Times New Roman"/>
          <w:b w:val="false"/>
          <w:i w:val="false"/>
          <w:color w:val="000000"/>
          <w:sz w:val="28"/>
        </w:rPr>
        <w:t>
      6. В таблице формируются следующие поля (графы):</w:t>
      </w:r>
    </w:p>
    <w:bookmarkEnd w:id="754"/>
    <w:bookmarkStart w:name="z4227" w:id="755"/>
    <w:p>
      <w:pPr>
        <w:spacing w:after="0"/>
        <w:ind w:left="0"/>
        <w:jc w:val="both"/>
      </w:pPr>
      <w:r>
        <w:rPr>
          <w:rFonts w:ascii="Times New Roman"/>
          <w:b w:val="false"/>
          <w:i w:val="false"/>
          <w:color w:val="000000"/>
          <w:sz w:val="28"/>
        </w:rPr>
        <w:t>
      "иерархический номер" – порядковый номер реквизита;</w:t>
      </w:r>
    </w:p>
    <w:bookmarkEnd w:id="755"/>
    <w:bookmarkStart w:name="z4228" w:id="756"/>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756"/>
    <w:bookmarkStart w:name="z4229" w:id="757"/>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757"/>
    <w:bookmarkStart w:name="z4230" w:id="758"/>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758"/>
    <w:bookmarkStart w:name="z4231" w:id="759"/>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759"/>
    <w:bookmarkStart w:name="z4232" w:id="760"/>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760"/>
    <w:bookmarkStart w:name="z4233" w:id="761"/>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761"/>
    <w:bookmarkStart w:name="z4234" w:id="762"/>
    <w:p>
      <w:pPr>
        <w:spacing w:after="0"/>
        <w:ind w:left="0"/>
        <w:jc w:val="both"/>
      </w:pPr>
      <w:r>
        <w:rPr>
          <w:rFonts w:ascii="Times New Roman"/>
          <w:b w:val="false"/>
          <w:i w:val="false"/>
          <w:color w:val="000000"/>
          <w:sz w:val="28"/>
        </w:rPr>
        <w:t>
      1 – реквизит обязателен, повторения не допускаются;</w:t>
      </w:r>
    </w:p>
    <w:bookmarkEnd w:id="762"/>
    <w:bookmarkStart w:name="z4235" w:id="763"/>
    <w:p>
      <w:pPr>
        <w:spacing w:after="0"/>
        <w:ind w:left="0"/>
        <w:jc w:val="both"/>
      </w:pPr>
      <w:r>
        <w:rPr>
          <w:rFonts w:ascii="Times New Roman"/>
          <w:b w:val="false"/>
          <w:i w:val="false"/>
          <w:color w:val="000000"/>
          <w:sz w:val="28"/>
        </w:rPr>
        <w:t>
      n – реквизит обязателен, должен повторяться n раз (n &gt; 1);</w:t>
      </w:r>
    </w:p>
    <w:bookmarkEnd w:id="763"/>
    <w:bookmarkStart w:name="z4236" w:id="764"/>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764"/>
    <w:bookmarkStart w:name="z4237" w:id="765"/>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765"/>
    <w:bookmarkStart w:name="z4238" w:id="766"/>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766"/>
    <w:bookmarkStart w:name="z4239" w:id="767"/>
    <w:p>
      <w:pPr>
        <w:spacing w:after="0"/>
        <w:ind w:left="0"/>
        <w:jc w:val="both"/>
      </w:pPr>
      <w:r>
        <w:rPr>
          <w:rFonts w:ascii="Times New Roman"/>
          <w:b w:val="false"/>
          <w:i w:val="false"/>
          <w:color w:val="000000"/>
          <w:sz w:val="28"/>
        </w:rPr>
        <w:t>
      0..1 – реквизит опционален, повторения не допускаются;</w:t>
      </w:r>
    </w:p>
    <w:bookmarkEnd w:id="767"/>
    <w:bookmarkStart w:name="z4240" w:id="768"/>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768"/>
    <w:bookmarkStart w:name="z4241" w:id="769"/>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769"/>
    <w:bookmarkStart w:name="z4242" w:id="770"/>
    <w:p>
      <w:pPr>
        <w:spacing w:after="0"/>
        <w:ind w:left="0"/>
        <w:jc w:val="left"/>
      </w:pPr>
      <w:r>
        <w:rPr>
          <w:rFonts w:ascii="Times New Roman"/>
          <w:b/>
          <w:i w:val="false"/>
          <w:color w:val="000000"/>
        </w:rPr>
        <w:t xml:space="preserve"> III. Основные понятия</w:t>
      </w:r>
    </w:p>
    <w:bookmarkEnd w:id="770"/>
    <w:bookmarkStart w:name="z4243" w:id="771"/>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771"/>
    <w:bookmarkStart w:name="z4244" w:id="772"/>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772"/>
    <w:bookmarkStart w:name="z4245" w:id="773"/>
    <w:p>
      <w:pPr>
        <w:spacing w:after="0"/>
        <w:ind w:left="0"/>
        <w:jc w:val="both"/>
      </w:pPr>
      <w:r>
        <w:rPr>
          <w:rFonts w:ascii="Times New Roman"/>
          <w:b w:val="false"/>
          <w:i w:val="false"/>
          <w:color w:val="000000"/>
          <w:sz w:val="28"/>
        </w:rPr>
        <w:t xml:space="preserve">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773"/>
    <w:bookmarkStart w:name="z4246" w:id="774"/>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 утвержденных Решением Коллегии Евразийской экономической комиссии от 24 декабря 2019 г. № 229.</w:t>
      </w:r>
    </w:p>
    <w:bookmarkEnd w:id="774"/>
    <w:bookmarkStart w:name="z4247" w:id="775"/>
    <w:p>
      <w:pPr>
        <w:spacing w:after="0"/>
        <w:ind w:left="0"/>
        <w:jc w:val="both"/>
      </w:pPr>
      <w:r>
        <w:rPr>
          <w:rFonts w:ascii="Times New Roman"/>
          <w:b w:val="false"/>
          <w:i w:val="false"/>
          <w:color w:val="000000"/>
          <w:sz w:val="28"/>
        </w:rPr>
        <w:t>
      В таблицах 4, 7, 10, 13, 16, 19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государств – членов Евразийского экономического союзаи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 утвержденный Решением Коллегии Евразийской экономической комиссии от 24 декабря 2019 г. № 229, и Регламент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 утвержденные Решением Коллегии Евразийской экономической комиссии от 24 декабря 2019 г. № 229.</w:t>
      </w:r>
    </w:p>
    <w:bookmarkEnd w:id="775"/>
    <w:bookmarkStart w:name="z4248" w:id="776"/>
    <w:p>
      <w:pPr>
        <w:spacing w:after="0"/>
        <w:ind w:left="0"/>
        <w:jc w:val="left"/>
      </w:pPr>
      <w:r>
        <w:rPr>
          <w:rFonts w:ascii="Times New Roman"/>
          <w:b/>
          <w:i w:val="false"/>
          <w:color w:val="000000"/>
        </w:rPr>
        <w:t xml:space="preserve"> IV. Структуры электронных документов и сведений</w:t>
      </w:r>
    </w:p>
    <w:bookmarkEnd w:id="776"/>
    <w:bookmarkStart w:name="z4249" w:id="777"/>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7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4251" w:id="778"/>
    <w:p>
      <w:pPr>
        <w:spacing w:after="0"/>
        <w:ind w:left="0"/>
        <w:jc w:val="left"/>
      </w:pPr>
      <w:r>
        <w:rPr>
          <w:rFonts w:ascii="Times New Roman"/>
          <w:b/>
          <w:i w:val="false"/>
          <w:color w:val="000000"/>
        </w:rPr>
        <w:t xml:space="preserve"> Перечень структур электронных документов и сведений</w:t>
      </w:r>
    </w:p>
    <w:bookmarkEnd w:id="7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w:t>
            </w:r>
          </w:p>
          <w:p>
            <w:pPr>
              <w:spacing w:after="20"/>
              <w:ind w:left="20"/>
              <w:jc w:val="both"/>
            </w:pPr>
            <w:r>
              <w:rPr>
                <w:rFonts w:ascii="Times New Roman"/>
                <w:b w:val="false"/>
                <w:i w:val="false"/>
                <w:color w:val="000000"/>
                <w:sz w:val="20"/>
              </w:rPr>
              <w:t>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urn:EEC:R:DocDetails:vY.Y.Y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w:t>
            </w:r>
          </w:p>
          <w:p>
            <w:pPr>
              <w:spacing w:after="20"/>
              <w:ind w:left="20"/>
              <w:jc w:val="both"/>
            </w:pPr>
            <w:r>
              <w:rPr>
                <w:rFonts w:ascii="Times New Roman"/>
                <w:b w:val="false"/>
                <w:i w:val="false"/>
                <w:color w:val="000000"/>
                <w:sz w:val="20"/>
              </w:rPr>
              <w:t>в предметной области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R.SM.SS.11.002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нарушениях, выявленных при проведении карантинного фитосанитарного контроля (надзора)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urn:EEC:R:SM:SS:11:ErrorPhytosanitaryControlDetails:v1.1.0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R.SM.SS.11.003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обобщенных сведений </w:t>
            </w:r>
          </w:p>
          <w:p>
            <w:pPr>
              <w:spacing w:after="20"/>
              <w:ind w:left="20"/>
              <w:jc w:val="both"/>
            </w:pPr>
            <w:r>
              <w:rPr>
                <w:rFonts w:ascii="Times New Roman"/>
                <w:b w:val="false"/>
                <w:i w:val="false"/>
                <w:color w:val="000000"/>
                <w:sz w:val="20"/>
              </w:rPr>
              <w:t>о выданных фитосанитарных сертификатах и нарушениях, выявленных при проведении карантинного фитосанитарного контроля (надзора)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urn:EEC:R:SM:SS:11:PhytosanitaryCertificateComissionRequestDetails:v1.1.0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R.SM.SS.11.004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обобщенные сведения </w:t>
            </w:r>
          </w:p>
          <w:p>
            <w:pPr>
              <w:spacing w:after="20"/>
              <w:ind w:left="20"/>
              <w:jc w:val="both"/>
            </w:pPr>
            <w:r>
              <w:rPr>
                <w:rFonts w:ascii="Times New Roman"/>
                <w:b w:val="false"/>
                <w:i w:val="false"/>
                <w:color w:val="000000"/>
                <w:sz w:val="20"/>
              </w:rPr>
              <w:t>о выданных фитосанитарных сертификатах и нарушениях, выявленных при проведении карантинного фитосанитарного контроля (надзора)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urn:EEC:R:SM:SS:11:PhytosanitaryCertificateMonitoringDetails:v1.1.0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R.SM.SS.11.012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urn:EEC:R:SM:SS:11:RegulatedProductConsignmentDetails:v1.1.0</w:t>
            </w:r>
          </w:p>
        </w:tc>
      </w:tr>
    </w:tbl>
    <w:bookmarkStart w:name="z4252" w:id="779"/>
    <w:p>
      <w:pPr>
        <w:spacing w:after="0"/>
        <w:ind w:left="0"/>
        <w:jc w:val="both"/>
      </w:pPr>
      <w:r>
        <w:rPr>
          <w:rFonts w:ascii="Times New Roman"/>
          <w:b w:val="false"/>
          <w:i w:val="false"/>
          <w:color w:val="000000"/>
          <w:sz w:val="28"/>
        </w:rPr>
        <w:t xml:space="preserve">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 используемых при реализации информационного взаимодействия в интегрированной системе (далее – реестр структур электронных документов и сведений). </w:t>
      </w:r>
    </w:p>
    <w:bookmarkEnd w:id="779"/>
    <w:bookmarkStart w:name="z4253" w:id="780"/>
    <w:p>
      <w:pPr>
        <w:spacing w:after="0"/>
        <w:ind w:left="0"/>
        <w:jc w:val="left"/>
      </w:pPr>
      <w:r>
        <w:rPr>
          <w:rFonts w:ascii="Times New Roman"/>
          <w:b/>
          <w:i w:val="false"/>
          <w:color w:val="000000"/>
        </w:rPr>
        <w:t xml:space="preserve"> 1. Структуры электронных документов и сведений в базисной модели </w:t>
      </w:r>
    </w:p>
    <w:bookmarkEnd w:id="780"/>
    <w:bookmarkStart w:name="z4254" w:id="781"/>
    <w:p>
      <w:pPr>
        <w:spacing w:after="0"/>
        <w:ind w:left="0"/>
        <w:jc w:val="both"/>
      </w:pPr>
      <w:r>
        <w:rPr>
          <w:rFonts w:ascii="Times New Roman"/>
          <w:b w:val="false"/>
          <w:i w:val="false"/>
          <w:color w:val="000000"/>
          <w:sz w:val="28"/>
        </w:rPr>
        <w:t>
      10. Описание структуры электронного документа (сведений) "Документ" (R.004) приведено в таблице 2.</w:t>
      </w:r>
    </w:p>
    <w:bookmarkEnd w:id="7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4256" w:id="782"/>
    <w:p>
      <w:pPr>
        <w:spacing w:after="0"/>
        <w:ind w:left="0"/>
        <w:jc w:val="left"/>
      </w:pPr>
      <w:r>
        <w:rPr>
          <w:rFonts w:ascii="Times New Roman"/>
          <w:b/>
          <w:i w:val="false"/>
          <w:color w:val="000000"/>
        </w:rPr>
        <w:t xml:space="preserve"> Описание структуры электронного документа (сведений) "Документ" (R.004)</w:t>
      </w:r>
    </w:p>
    <w:bookmarkEnd w:id="7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и его содержимое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urn:EEC:R:DocDetails:vY.Y.Y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DocDetails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EEC_R_DocDetails_vY.Y.Y.xsd</w:t>
            </w:r>
          </w:p>
        </w:tc>
      </w:tr>
    </w:tbl>
    <w:bookmarkStart w:name="z4257" w:id="783"/>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Союза,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783"/>
    <w:bookmarkStart w:name="z4258" w:id="784"/>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7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4260" w:id="785"/>
    <w:p>
      <w:pPr>
        <w:spacing w:after="0"/>
        <w:ind w:left="0"/>
        <w:jc w:val="left"/>
      </w:pPr>
      <w:r>
        <w:rPr>
          <w:rFonts w:ascii="Times New Roman"/>
          <w:b/>
          <w:i w:val="false"/>
          <w:color w:val="000000"/>
        </w:rPr>
        <w:t xml:space="preserve"> Импортируемые пространства имен</w:t>
      </w:r>
    </w:p>
    <w:bookmarkEnd w:id="7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1" w:id="786"/>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7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5" w:id="78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9" w:id="78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3" w:id="78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bl>
    <w:bookmarkStart w:name="z4277" w:id="790"/>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790"/>
    <w:bookmarkStart w:name="z4278" w:id="791"/>
    <w:p>
      <w:pPr>
        <w:spacing w:after="0"/>
        <w:ind w:left="0"/>
        <w:jc w:val="both"/>
      </w:pPr>
      <w:r>
        <w:rPr>
          <w:rFonts w:ascii="Times New Roman"/>
          <w:b w:val="false"/>
          <w:i w:val="false"/>
          <w:color w:val="000000"/>
          <w:sz w:val="28"/>
        </w:rPr>
        <w:t>
      12. Реквизитный состав структуры электронного документа (сведений) "Документ" (R.004) приведен в таблице 4.</w:t>
      </w:r>
    </w:p>
    <w:bookmarkEnd w:id="7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4280" w:id="792"/>
    <w:p>
      <w:pPr>
        <w:spacing w:after="0"/>
        <w:ind w:left="0"/>
        <w:jc w:val="left"/>
      </w:pPr>
      <w:r>
        <w:rPr>
          <w:rFonts w:ascii="Times New Roman"/>
          <w:b/>
          <w:i w:val="false"/>
          <w:color w:val="000000"/>
        </w:rPr>
        <w:t xml:space="preserve"> Реквизитный состав структуры электронного документа (сведений) "Документ" (R.004)</w:t>
      </w:r>
    </w:p>
    <w:bookmarkEnd w:id="7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793"/>
          <w:p>
            <w:pPr>
              <w:spacing w:after="20"/>
              <w:ind w:left="20"/>
              <w:jc w:val="both"/>
            </w:pPr>
            <w:r>
              <w:rPr>
                <w:rFonts w:ascii="Times New Roman"/>
                <w:b w:val="false"/>
                <w:i w:val="false"/>
                <w:color w:val="000000"/>
                <w:sz w:val="20"/>
              </w:rPr>
              <w:t>
1. Заголовок электронного документа (сведений)</w:t>
            </w:r>
          </w:p>
          <w:bookmarkEnd w:id="793"/>
          <w:p>
            <w:pPr>
              <w:spacing w:after="20"/>
              <w:ind w:left="20"/>
              <w:jc w:val="both"/>
            </w:pPr>
            <w:r>
              <w:rPr>
                <w:rFonts w:ascii="Times New Roman"/>
                <w:b w:val="false"/>
                <w:i w:val="false"/>
                <w:color w:val="000000"/>
                <w:sz w:val="20"/>
              </w:rPr>
              <w:t>
(ccdo:‌EDoc‌Header)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794"/>
          <w:p>
            <w:pPr>
              <w:spacing w:after="20"/>
              <w:ind w:left="20"/>
              <w:jc w:val="both"/>
            </w:pPr>
            <w:r>
              <w:rPr>
                <w:rFonts w:ascii="Times New Roman"/>
                <w:b w:val="false"/>
                <w:i w:val="false"/>
                <w:color w:val="000000"/>
                <w:sz w:val="20"/>
              </w:rPr>
              <w:t>
ccdo:‌EDoc‌Header‌Type (M.CDT.90001)</w:t>
            </w:r>
          </w:p>
          <w:bookmarkEnd w:id="79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795"/>
          <w:p>
            <w:pPr>
              <w:spacing w:after="20"/>
              <w:ind w:left="20"/>
              <w:jc w:val="both"/>
            </w:pPr>
            <w:r>
              <w:rPr>
                <w:rFonts w:ascii="Times New Roman"/>
                <w:b w:val="false"/>
                <w:i w:val="false"/>
                <w:color w:val="000000"/>
                <w:sz w:val="20"/>
              </w:rPr>
              <w:t>
1.1. Код сообщения общего процесса</w:t>
            </w:r>
          </w:p>
          <w:bookmarkEnd w:id="795"/>
          <w:p>
            <w:pPr>
              <w:spacing w:after="20"/>
              <w:ind w:left="20"/>
              <w:jc w:val="both"/>
            </w:pPr>
            <w:r>
              <w:rPr>
                <w:rFonts w:ascii="Times New Roman"/>
                <w:b w:val="false"/>
                <w:i w:val="false"/>
                <w:color w:val="000000"/>
                <w:sz w:val="20"/>
              </w:rPr>
              <w:t>
(csdo:‌Inf‌Envelope‌Code)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796"/>
          <w:p>
            <w:pPr>
              <w:spacing w:after="20"/>
              <w:ind w:left="20"/>
              <w:jc w:val="both"/>
            </w:pPr>
            <w:r>
              <w:rPr>
                <w:rFonts w:ascii="Times New Roman"/>
                <w:b w:val="false"/>
                <w:i w:val="false"/>
                <w:color w:val="000000"/>
                <w:sz w:val="20"/>
              </w:rPr>
              <w:t>
csdo:‌Inf‌Envelope‌Code‌Type (M.SDT.90004)</w:t>
            </w:r>
          </w:p>
          <w:bookmarkEnd w:id="79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797"/>
          <w:p>
            <w:pPr>
              <w:spacing w:after="20"/>
              <w:ind w:left="20"/>
              <w:jc w:val="both"/>
            </w:pPr>
            <w:r>
              <w:rPr>
                <w:rFonts w:ascii="Times New Roman"/>
                <w:b w:val="false"/>
                <w:i w:val="false"/>
                <w:color w:val="000000"/>
                <w:sz w:val="20"/>
              </w:rPr>
              <w:t>
1.2. Код электронного документа (сведений)</w:t>
            </w:r>
          </w:p>
          <w:bookmarkEnd w:id="797"/>
          <w:p>
            <w:pPr>
              <w:spacing w:after="20"/>
              <w:ind w:left="20"/>
              <w:jc w:val="both"/>
            </w:pPr>
            <w:r>
              <w:rPr>
                <w:rFonts w:ascii="Times New Roman"/>
                <w:b w:val="false"/>
                <w:i w:val="false"/>
                <w:color w:val="000000"/>
                <w:sz w:val="20"/>
              </w:rPr>
              <w:t>
(csdo:‌EDoc‌Code)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798"/>
          <w:p>
            <w:pPr>
              <w:spacing w:after="20"/>
              <w:ind w:left="20"/>
              <w:jc w:val="both"/>
            </w:pPr>
            <w:r>
              <w:rPr>
                <w:rFonts w:ascii="Times New Roman"/>
                <w:b w:val="false"/>
                <w:i w:val="false"/>
                <w:color w:val="000000"/>
                <w:sz w:val="20"/>
              </w:rPr>
              <w:t>
csdo:‌EDoc‌Code‌Type (M.SDT.90001)</w:t>
            </w:r>
          </w:p>
          <w:bookmarkEnd w:id="79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799"/>
          <w:p>
            <w:pPr>
              <w:spacing w:after="20"/>
              <w:ind w:left="20"/>
              <w:jc w:val="both"/>
            </w:pPr>
            <w:r>
              <w:rPr>
                <w:rFonts w:ascii="Times New Roman"/>
                <w:b w:val="false"/>
                <w:i w:val="false"/>
                <w:color w:val="000000"/>
                <w:sz w:val="20"/>
              </w:rPr>
              <w:t>
1.3. Идентификатор электронного документа (сведений)</w:t>
            </w:r>
          </w:p>
          <w:bookmarkEnd w:id="799"/>
          <w:p>
            <w:pPr>
              <w:spacing w:after="20"/>
              <w:ind w:left="20"/>
              <w:jc w:val="both"/>
            </w:pPr>
            <w:r>
              <w:rPr>
                <w:rFonts w:ascii="Times New Roman"/>
                <w:b w:val="false"/>
                <w:i w:val="false"/>
                <w:color w:val="000000"/>
                <w:sz w:val="20"/>
              </w:rPr>
              <w:t>
(csdo:‌EDoc‌Id)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800"/>
          <w:p>
            <w:pPr>
              <w:spacing w:after="20"/>
              <w:ind w:left="20"/>
              <w:jc w:val="both"/>
            </w:pPr>
            <w:r>
              <w:rPr>
                <w:rFonts w:ascii="Times New Roman"/>
                <w:b w:val="false"/>
                <w:i w:val="false"/>
                <w:color w:val="000000"/>
                <w:sz w:val="20"/>
              </w:rPr>
              <w:t>
csdo:‌Universally‌Unique‌Id‌Type (M.SDT.90003)</w:t>
            </w:r>
          </w:p>
          <w:bookmarkEnd w:id="80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 w:id="801"/>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801"/>
          <w:p>
            <w:pPr>
              <w:spacing w:after="20"/>
              <w:ind w:left="20"/>
              <w:jc w:val="both"/>
            </w:pPr>
            <w:r>
              <w:rPr>
                <w:rFonts w:ascii="Times New Roman"/>
                <w:b w:val="false"/>
                <w:i w:val="false"/>
                <w:color w:val="000000"/>
                <w:sz w:val="20"/>
              </w:rPr>
              <w:t>
(csdo:‌EDoc‌Ref‌Id)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802"/>
          <w:p>
            <w:pPr>
              <w:spacing w:after="20"/>
              <w:ind w:left="20"/>
              <w:jc w:val="both"/>
            </w:pPr>
            <w:r>
              <w:rPr>
                <w:rFonts w:ascii="Times New Roman"/>
                <w:b w:val="false"/>
                <w:i w:val="false"/>
                <w:color w:val="000000"/>
                <w:sz w:val="20"/>
              </w:rPr>
              <w:t>
csdo:‌Universally‌Unique‌Id‌Type (M.SDT.90003)</w:t>
            </w:r>
          </w:p>
          <w:bookmarkEnd w:id="80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803"/>
          <w:p>
            <w:pPr>
              <w:spacing w:after="20"/>
              <w:ind w:left="20"/>
              <w:jc w:val="both"/>
            </w:pPr>
            <w:r>
              <w:rPr>
                <w:rFonts w:ascii="Times New Roman"/>
                <w:b w:val="false"/>
                <w:i w:val="false"/>
                <w:color w:val="000000"/>
                <w:sz w:val="20"/>
              </w:rPr>
              <w:t>
1.5. Дата и время электронного документа (сведений)</w:t>
            </w:r>
          </w:p>
          <w:bookmarkEnd w:id="803"/>
          <w:p>
            <w:pPr>
              <w:spacing w:after="20"/>
              <w:ind w:left="20"/>
              <w:jc w:val="both"/>
            </w:pPr>
            <w:r>
              <w:rPr>
                <w:rFonts w:ascii="Times New Roman"/>
                <w:b w:val="false"/>
                <w:i w:val="false"/>
                <w:color w:val="000000"/>
                <w:sz w:val="20"/>
              </w:rPr>
              <w:t>
(csdo:‌EDoc‌Date‌Time)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 w:id="804"/>
          <w:p>
            <w:pPr>
              <w:spacing w:after="20"/>
              <w:ind w:left="20"/>
              <w:jc w:val="both"/>
            </w:pPr>
            <w:r>
              <w:rPr>
                <w:rFonts w:ascii="Times New Roman"/>
                <w:b w:val="false"/>
                <w:i w:val="false"/>
                <w:color w:val="000000"/>
                <w:sz w:val="20"/>
              </w:rPr>
              <w:t>
bdt:‌Date‌Time‌Type (M.BDT.00006)</w:t>
            </w:r>
          </w:p>
          <w:bookmarkEnd w:id="804"/>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805"/>
          <w:p>
            <w:pPr>
              <w:spacing w:after="20"/>
              <w:ind w:left="20"/>
              <w:jc w:val="both"/>
            </w:pPr>
            <w:r>
              <w:rPr>
                <w:rFonts w:ascii="Times New Roman"/>
                <w:b w:val="false"/>
                <w:i w:val="false"/>
                <w:color w:val="000000"/>
                <w:sz w:val="20"/>
              </w:rPr>
              <w:t>
1.6. Код языка</w:t>
            </w:r>
          </w:p>
          <w:bookmarkEnd w:id="805"/>
          <w:p>
            <w:pPr>
              <w:spacing w:after="20"/>
              <w:ind w:left="20"/>
              <w:jc w:val="both"/>
            </w:pPr>
            <w:r>
              <w:rPr>
                <w:rFonts w:ascii="Times New Roman"/>
                <w:b w:val="false"/>
                <w:i w:val="false"/>
                <w:color w:val="000000"/>
                <w:sz w:val="20"/>
              </w:rPr>
              <w:t>
(csdo:‌Language‌Code)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2. Документ</w:t>
            </w:r>
          </w:p>
          <w:p>
            <w:pPr>
              <w:spacing w:after="20"/>
              <w:ind w:left="20"/>
              <w:jc w:val="both"/>
            </w:pPr>
            <w:r>
              <w:rPr>
                <w:rFonts w:ascii="Times New Roman"/>
                <w:b w:val="false"/>
                <w:i w:val="false"/>
                <w:color w:val="000000"/>
                <w:sz w:val="20"/>
              </w:rPr>
              <w:t>
(ccdo:‌Doc‌Content‌Details)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совокупность сведений </w:t>
            </w:r>
          </w:p>
          <w:p>
            <w:pPr>
              <w:spacing w:after="20"/>
              <w:ind w:left="20"/>
              <w:jc w:val="both"/>
            </w:pPr>
            <w:r>
              <w:rPr>
                <w:rFonts w:ascii="Times New Roman"/>
                <w:b w:val="false"/>
                <w:i w:val="false"/>
                <w:color w:val="000000"/>
                <w:sz w:val="20"/>
              </w:rPr>
              <w:t>о документе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 w:id="806"/>
          <w:p>
            <w:pPr>
              <w:spacing w:after="20"/>
              <w:ind w:left="20"/>
              <w:jc w:val="both"/>
            </w:pPr>
            <w:r>
              <w:rPr>
                <w:rFonts w:ascii="Times New Roman"/>
                <w:b w:val="false"/>
                <w:i w:val="false"/>
                <w:color w:val="000000"/>
                <w:sz w:val="20"/>
              </w:rPr>
              <w:t>
ccdo:‌Doc‌Content‌Details‌Type (M.CDT.00105)</w:t>
            </w:r>
          </w:p>
          <w:bookmarkEnd w:id="80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807"/>
          <w:p>
            <w:pPr>
              <w:spacing w:after="20"/>
              <w:ind w:left="20"/>
              <w:jc w:val="both"/>
            </w:pPr>
            <w:r>
              <w:rPr>
                <w:rFonts w:ascii="Times New Roman"/>
                <w:b w:val="false"/>
                <w:i w:val="false"/>
                <w:color w:val="000000"/>
                <w:sz w:val="20"/>
              </w:rPr>
              <w:t>
2.1. Код страны</w:t>
            </w:r>
          </w:p>
          <w:bookmarkEnd w:id="807"/>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808"/>
          <w:p>
            <w:pPr>
              <w:spacing w:after="20"/>
              <w:ind w:left="20"/>
              <w:jc w:val="both"/>
            </w:pPr>
            <w:r>
              <w:rPr>
                <w:rFonts w:ascii="Times New Roman"/>
                <w:b w:val="false"/>
                <w:i w:val="false"/>
                <w:color w:val="000000"/>
                <w:sz w:val="20"/>
              </w:rPr>
              <w:t>
csdo:‌Unified‌Country‌Code‌Type (M.SDT.00112)</w:t>
            </w:r>
          </w:p>
          <w:bookmarkEnd w:id="80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 w:id="809"/>
          <w:p>
            <w:pPr>
              <w:spacing w:after="20"/>
              <w:ind w:left="20"/>
              <w:jc w:val="both"/>
            </w:pPr>
            <w:r>
              <w:rPr>
                <w:rFonts w:ascii="Times New Roman"/>
                <w:b w:val="false"/>
                <w:i w:val="false"/>
                <w:color w:val="000000"/>
                <w:sz w:val="20"/>
              </w:rPr>
              <w:t>
а) идентификатор справочника (классификатора)</w:t>
            </w:r>
          </w:p>
          <w:bookmarkEnd w:id="809"/>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810"/>
          <w:p>
            <w:pPr>
              <w:spacing w:after="20"/>
              <w:ind w:left="20"/>
              <w:jc w:val="both"/>
            </w:pPr>
            <w:r>
              <w:rPr>
                <w:rFonts w:ascii="Times New Roman"/>
                <w:b w:val="false"/>
                <w:i w:val="false"/>
                <w:color w:val="000000"/>
                <w:sz w:val="20"/>
              </w:rPr>
              <w:t>
csdo:‌Reference‌Data‌Id‌Type (M.SDT.00091)</w:t>
            </w:r>
          </w:p>
          <w:bookmarkEnd w:id="8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811"/>
          <w:p>
            <w:pPr>
              <w:spacing w:after="20"/>
              <w:ind w:left="20"/>
              <w:jc w:val="both"/>
            </w:pPr>
            <w:r>
              <w:rPr>
                <w:rFonts w:ascii="Times New Roman"/>
                <w:b w:val="false"/>
                <w:i w:val="false"/>
                <w:color w:val="000000"/>
                <w:sz w:val="20"/>
              </w:rPr>
              <w:t>
2.2. Код языка</w:t>
            </w:r>
          </w:p>
          <w:bookmarkEnd w:id="811"/>
          <w:p>
            <w:pPr>
              <w:spacing w:after="20"/>
              <w:ind w:left="20"/>
              <w:jc w:val="both"/>
            </w:pPr>
            <w:r>
              <w:rPr>
                <w:rFonts w:ascii="Times New Roman"/>
                <w:b w:val="false"/>
                <w:i w:val="false"/>
                <w:color w:val="000000"/>
                <w:sz w:val="20"/>
              </w:rPr>
              <w:t>
(csdo:‌Language‌Code)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812"/>
          <w:p>
            <w:pPr>
              <w:spacing w:after="20"/>
              <w:ind w:left="20"/>
              <w:jc w:val="both"/>
            </w:pPr>
            <w:r>
              <w:rPr>
                <w:rFonts w:ascii="Times New Roman"/>
                <w:b w:val="false"/>
                <w:i w:val="false"/>
                <w:color w:val="000000"/>
                <w:sz w:val="20"/>
              </w:rPr>
              <w:t>
csdo:‌Language‌Code‌Type (M.SDT.00051)</w:t>
            </w:r>
          </w:p>
          <w:bookmarkEnd w:id="812"/>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 w:id="813"/>
          <w:p>
            <w:pPr>
              <w:spacing w:after="20"/>
              <w:ind w:left="20"/>
              <w:jc w:val="both"/>
            </w:pPr>
            <w:r>
              <w:rPr>
                <w:rFonts w:ascii="Times New Roman"/>
                <w:b w:val="false"/>
                <w:i w:val="false"/>
                <w:color w:val="000000"/>
                <w:sz w:val="20"/>
              </w:rPr>
              <w:t>
2.3. Код вида документа</w:t>
            </w:r>
          </w:p>
          <w:bookmarkEnd w:id="813"/>
          <w:p>
            <w:pPr>
              <w:spacing w:after="20"/>
              <w:ind w:left="20"/>
              <w:jc w:val="both"/>
            </w:pPr>
            <w:r>
              <w:rPr>
                <w:rFonts w:ascii="Times New Roman"/>
                <w:b w:val="false"/>
                <w:i w:val="false"/>
                <w:color w:val="000000"/>
                <w:sz w:val="20"/>
              </w:rPr>
              <w:t>
(csdo:‌Doc‌Kind‌Code)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814"/>
          <w:p>
            <w:pPr>
              <w:spacing w:after="20"/>
              <w:ind w:left="20"/>
              <w:jc w:val="both"/>
            </w:pPr>
            <w:r>
              <w:rPr>
                <w:rFonts w:ascii="Times New Roman"/>
                <w:b w:val="false"/>
                <w:i w:val="false"/>
                <w:color w:val="000000"/>
                <w:sz w:val="20"/>
              </w:rPr>
              <w:t>
csdo:‌Unified‌Code20‌Type (M.SDT.00140)</w:t>
            </w:r>
          </w:p>
          <w:bookmarkEnd w:id="81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 w:id="815"/>
          <w:p>
            <w:pPr>
              <w:spacing w:after="20"/>
              <w:ind w:left="20"/>
              <w:jc w:val="both"/>
            </w:pPr>
            <w:r>
              <w:rPr>
                <w:rFonts w:ascii="Times New Roman"/>
                <w:b w:val="false"/>
                <w:i w:val="false"/>
                <w:color w:val="000000"/>
                <w:sz w:val="20"/>
              </w:rPr>
              <w:t>
а) идентификатор справочника (классификатора)</w:t>
            </w:r>
          </w:p>
          <w:bookmarkEnd w:id="815"/>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816"/>
          <w:p>
            <w:pPr>
              <w:spacing w:after="20"/>
              <w:ind w:left="20"/>
              <w:jc w:val="both"/>
            </w:pPr>
            <w:r>
              <w:rPr>
                <w:rFonts w:ascii="Times New Roman"/>
                <w:b w:val="false"/>
                <w:i w:val="false"/>
                <w:color w:val="000000"/>
                <w:sz w:val="20"/>
              </w:rPr>
              <w:t>
csdo:‌Reference‌Data‌Id‌Type (M.SDT.00091)</w:t>
            </w:r>
          </w:p>
          <w:bookmarkEnd w:id="8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817"/>
          <w:p>
            <w:pPr>
              <w:spacing w:after="20"/>
              <w:ind w:left="20"/>
              <w:jc w:val="both"/>
            </w:pPr>
            <w:r>
              <w:rPr>
                <w:rFonts w:ascii="Times New Roman"/>
                <w:b w:val="false"/>
                <w:i w:val="false"/>
                <w:color w:val="000000"/>
                <w:sz w:val="20"/>
              </w:rPr>
              <w:t>
2.4. Наименование вида документа</w:t>
            </w:r>
          </w:p>
          <w:bookmarkEnd w:id="817"/>
          <w:p>
            <w:pPr>
              <w:spacing w:after="20"/>
              <w:ind w:left="20"/>
              <w:jc w:val="both"/>
            </w:pPr>
            <w:r>
              <w:rPr>
                <w:rFonts w:ascii="Times New Roman"/>
                <w:b w:val="false"/>
                <w:i w:val="false"/>
                <w:color w:val="000000"/>
                <w:sz w:val="20"/>
              </w:rPr>
              <w:t>
(csdo:‌Doc‌Kind‌Name)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818"/>
          <w:p>
            <w:pPr>
              <w:spacing w:after="20"/>
              <w:ind w:left="20"/>
              <w:jc w:val="both"/>
            </w:pPr>
            <w:r>
              <w:rPr>
                <w:rFonts w:ascii="Times New Roman"/>
                <w:b w:val="false"/>
                <w:i w:val="false"/>
                <w:color w:val="000000"/>
                <w:sz w:val="20"/>
              </w:rPr>
              <w:t>
csdo:‌Name500‌Type (M.SDT.00134)</w:t>
            </w:r>
          </w:p>
          <w:bookmarkEnd w:id="8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819"/>
          <w:p>
            <w:pPr>
              <w:spacing w:after="20"/>
              <w:ind w:left="20"/>
              <w:jc w:val="both"/>
            </w:pPr>
            <w:r>
              <w:rPr>
                <w:rFonts w:ascii="Times New Roman"/>
                <w:b w:val="false"/>
                <w:i w:val="false"/>
                <w:color w:val="000000"/>
                <w:sz w:val="20"/>
              </w:rPr>
              <w:t>
2.5. Наименование документа</w:t>
            </w:r>
          </w:p>
          <w:bookmarkEnd w:id="819"/>
          <w:p>
            <w:pPr>
              <w:spacing w:after="20"/>
              <w:ind w:left="20"/>
              <w:jc w:val="both"/>
            </w:pPr>
            <w:r>
              <w:rPr>
                <w:rFonts w:ascii="Times New Roman"/>
                <w:b w:val="false"/>
                <w:i w:val="false"/>
                <w:color w:val="000000"/>
                <w:sz w:val="20"/>
              </w:rPr>
              <w:t>
(csdo:‌Doc‌Name)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820"/>
          <w:p>
            <w:pPr>
              <w:spacing w:after="20"/>
              <w:ind w:left="20"/>
              <w:jc w:val="both"/>
            </w:pPr>
            <w:r>
              <w:rPr>
                <w:rFonts w:ascii="Times New Roman"/>
                <w:b w:val="false"/>
                <w:i w:val="false"/>
                <w:color w:val="000000"/>
                <w:sz w:val="20"/>
              </w:rPr>
              <w:t>
csdo:‌Name500‌Type (M.SDT.00134)</w:t>
            </w:r>
          </w:p>
          <w:bookmarkEnd w:id="8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821"/>
          <w:p>
            <w:pPr>
              <w:spacing w:after="20"/>
              <w:ind w:left="20"/>
              <w:jc w:val="both"/>
            </w:pPr>
            <w:r>
              <w:rPr>
                <w:rFonts w:ascii="Times New Roman"/>
                <w:b w:val="false"/>
                <w:i w:val="false"/>
                <w:color w:val="000000"/>
                <w:sz w:val="20"/>
              </w:rPr>
              <w:t>
2.6. Серия документа</w:t>
            </w:r>
          </w:p>
          <w:bookmarkEnd w:id="821"/>
          <w:p>
            <w:pPr>
              <w:spacing w:after="20"/>
              <w:ind w:left="20"/>
              <w:jc w:val="both"/>
            </w:pPr>
            <w:r>
              <w:rPr>
                <w:rFonts w:ascii="Times New Roman"/>
                <w:b w:val="false"/>
                <w:i w:val="false"/>
                <w:color w:val="000000"/>
                <w:sz w:val="20"/>
              </w:rPr>
              <w:t>
(csdo:‌Doc‌Series‌Id)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822"/>
          <w:p>
            <w:pPr>
              <w:spacing w:after="20"/>
              <w:ind w:left="20"/>
              <w:jc w:val="both"/>
            </w:pPr>
            <w:r>
              <w:rPr>
                <w:rFonts w:ascii="Times New Roman"/>
                <w:b w:val="false"/>
                <w:i w:val="false"/>
                <w:color w:val="000000"/>
                <w:sz w:val="20"/>
              </w:rPr>
              <w:t>
csdo:‌Id20‌Type (M.SDT.00092)</w:t>
            </w:r>
          </w:p>
          <w:bookmarkEnd w:id="8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823"/>
          <w:p>
            <w:pPr>
              <w:spacing w:after="20"/>
              <w:ind w:left="20"/>
              <w:jc w:val="both"/>
            </w:pPr>
            <w:r>
              <w:rPr>
                <w:rFonts w:ascii="Times New Roman"/>
                <w:b w:val="false"/>
                <w:i w:val="false"/>
                <w:color w:val="000000"/>
                <w:sz w:val="20"/>
              </w:rPr>
              <w:t>
2.7. Номер документа</w:t>
            </w:r>
          </w:p>
          <w:bookmarkEnd w:id="823"/>
          <w:p>
            <w:pPr>
              <w:spacing w:after="20"/>
              <w:ind w:left="20"/>
              <w:jc w:val="both"/>
            </w:pPr>
            <w:r>
              <w:rPr>
                <w:rFonts w:ascii="Times New Roman"/>
                <w:b w:val="false"/>
                <w:i w:val="false"/>
                <w:color w:val="000000"/>
                <w:sz w:val="20"/>
              </w:rPr>
              <w:t>
(csdo:‌Doc‌Id)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цифровое или буквенно-цифровое обозначение, присвоенное документу </w:t>
            </w:r>
          </w:p>
          <w:p>
            <w:pPr>
              <w:spacing w:after="20"/>
              <w:ind w:left="20"/>
              <w:jc w:val="both"/>
            </w:pPr>
            <w:r>
              <w:rPr>
                <w:rFonts w:ascii="Times New Roman"/>
                <w:b w:val="false"/>
                <w:i w:val="false"/>
                <w:color w:val="000000"/>
                <w:sz w:val="20"/>
              </w:rPr>
              <w:t>при его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824"/>
          <w:p>
            <w:pPr>
              <w:spacing w:after="20"/>
              <w:ind w:left="20"/>
              <w:jc w:val="both"/>
            </w:pPr>
            <w:r>
              <w:rPr>
                <w:rFonts w:ascii="Times New Roman"/>
                <w:b w:val="false"/>
                <w:i w:val="false"/>
                <w:color w:val="000000"/>
                <w:sz w:val="20"/>
              </w:rPr>
              <w:t>
csdo:‌Id50‌Type (M.SDT.00093)</w:t>
            </w:r>
          </w:p>
          <w:bookmarkEnd w:id="8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825"/>
          <w:p>
            <w:pPr>
              <w:spacing w:after="20"/>
              <w:ind w:left="20"/>
              <w:jc w:val="both"/>
            </w:pPr>
            <w:r>
              <w:rPr>
                <w:rFonts w:ascii="Times New Roman"/>
                <w:b w:val="false"/>
                <w:i w:val="false"/>
                <w:color w:val="000000"/>
                <w:sz w:val="20"/>
              </w:rPr>
              <w:t>
2.8. Дата документа</w:t>
            </w:r>
          </w:p>
          <w:bookmarkEnd w:id="825"/>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826"/>
          <w:p>
            <w:pPr>
              <w:spacing w:after="20"/>
              <w:ind w:left="20"/>
              <w:jc w:val="both"/>
            </w:pPr>
            <w:r>
              <w:rPr>
                <w:rFonts w:ascii="Times New Roman"/>
                <w:b w:val="false"/>
                <w:i w:val="false"/>
                <w:color w:val="000000"/>
                <w:sz w:val="20"/>
              </w:rPr>
              <w:t>
bdt:‌Date‌Type (M.BDT.00005)</w:t>
            </w:r>
          </w:p>
          <w:bookmarkEnd w:id="826"/>
          <w:p>
            <w:pPr>
              <w:spacing w:after="20"/>
              <w:ind w:left="20"/>
              <w:jc w:val="both"/>
            </w:pPr>
            <w:r>
              <w:rPr>
                <w:rFonts w:ascii="Times New Roman"/>
                <w:b w:val="false"/>
                <w:i w:val="false"/>
                <w:color w:val="000000"/>
                <w:sz w:val="20"/>
              </w:rPr>
              <w:t>
Обозначение даты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827"/>
          <w:p>
            <w:pPr>
              <w:spacing w:after="20"/>
              <w:ind w:left="20"/>
              <w:jc w:val="both"/>
            </w:pPr>
            <w:r>
              <w:rPr>
                <w:rFonts w:ascii="Times New Roman"/>
                <w:b w:val="false"/>
                <w:i w:val="false"/>
                <w:color w:val="000000"/>
                <w:sz w:val="20"/>
              </w:rPr>
              <w:t>
2.9. Дата начала срока действия документа</w:t>
            </w:r>
          </w:p>
          <w:bookmarkEnd w:id="827"/>
          <w:p>
            <w:pPr>
              <w:spacing w:after="20"/>
              <w:ind w:left="20"/>
              <w:jc w:val="both"/>
            </w:pPr>
            <w:r>
              <w:rPr>
                <w:rFonts w:ascii="Times New Roman"/>
                <w:b w:val="false"/>
                <w:i w:val="false"/>
                <w:color w:val="000000"/>
                <w:sz w:val="20"/>
              </w:rPr>
              <w:t>
(csdo:‌Doc‌Start‌Date)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828"/>
          <w:p>
            <w:pPr>
              <w:spacing w:after="20"/>
              <w:ind w:left="20"/>
              <w:jc w:val="both"/>
            </w:pPr>
            <w:r>
              <w:rPr>
                <w:rFonts w:ascii="Times New Roman"/>
                <w:b w:val="false"/>
                <w:i w:val="false"/>
                <w:color w:val="000000"/>
                <w:sz w:val="20"/>
              </w:rPr>
              <w:t>
bdt:‌Date‌Type (M.BDT.00005)</w:t>
            </w:r>
          </w:p>
          <w:bookmarkEnd w:id="828"/>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829"/>
          <w:p>
            <w:pPr>
              <w:spacing w:after="20"/>
              <w:ind w:left="20"/>
              <w:jc w:val="both"/>
            </w:pPr>
            <w:r>
              <w:rPr>
                <w:rFonts w:ascii="Times New Roman"/>
                <w:b w:val="false"/>
                <w:i w:val="false"/>
                <w:color w:val="000000"/>
                <w:sz w:val="20"/>
              </w:rPr>
              <w:t>
2.10. Дата истечения срока действия документа</w:t>
            </w:r>
          </w:p>
          <w:bookmarkEnd w:id="829"/>
          <w:p>
            <w:pPr>
              <w:spacing w:after="20"/>
              <w:ind w:left="20"/>
              <w:jc w:val="both"/>
            </w:pPr>
            <w:r>
              <w:rPr>
                <w:rFonts w:ascii="Times New Roman"/>
                <w:b w:val="false"/>
                <w:i w:val="false"/>
                <w:color w:val="000000"/>
                <w:sz w:val="20"/>
              </w:rPr>
              <w:t>
(csdo:‌Doc‌Validity‌Date)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830"/>
          <w:p>
            <w:pPr>
              <w:spacing w:after="20"/>
              <w:ind w:left="20"/>
              <w:jc w:val="both"/>
            </w:pPr>
            <w:r>
              <w:rPr>
                <w:rFonts w:ascii="Times New Roman"/>
                <w:b w:val="false"/>
                <w:i w:val="false"/>
                <w:color w:val="000000"/>
                <w:sz w:val="20"/>
              </w:rPr>
              <w:t>
bdt:‌Date‌Type (M.BDT.00005)</w:t>
            </w:r>
          </w:p>
          <w:bookmarkEnd w:id="830"/>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831"/>
          <w:p>
            <w:pPr>
              <w:spacing w:after="20"/>
              <w:ind w:left="20"/>
              <w:jc w:val="both"/>
            </w:pPr>
            <w:r>
              <w:rPr>
                <w:rFonts w:ascii="Times New Roman"/>
                <w:b w:val="false"/>
                <w:i w:val="false"/>
                <w:color w:val="000000"/>
                <w:sz w:val="20"/>
              </w:rPr>
              <w:t>
2.11. Срок действия документа</w:t>
            </w:r>
          </w:p>
          <w:bookmarkEnd w:id="831"/>
          <w:p>
            <w:pPr>
              <w:spacing w:after="20"/>
              <w:ind w:left="20"/>
              <w:jc w:val="both"/>
            </w:pPr>
            <w:r>
              <w:rPr>
                <w:rFonts w:ascii="Times New Roman"/>
                <w:b w:val="false"/>
                <w:i w:val="false"/>
                <w:color w:val="000000"/>
                <w:sz w:val="20"/>
              </w:rPr>
              <w:t>
(csdo:‌Doc‌Validity‌Duration)</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продолжительность срока, </w:t>
            </w:r>
          </w:p>
          <w:p>
            <w:pPr>
              <w:spacing w:after="20"/>
              <w:ind w:left="20"/>
              <w:jc w:val="both"/>
            </w:pPr>
            <w:r>
              <w:rPr>
                <w:rFonts w:ascii="Times New Roman"/>
                <w:b w:val="false"/>
                <w:i w:val="false"/>
                <w:color w:val="000000"/>
                <w:sz w:val="20"/>
              </w:rPr>
              <w:t>в течение которого документ имеет силу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832"/>
          <w:p>
            <w:pPr>
              <w:spacing w:after="20"/>
              <w:ind w:left="20"/>
              <w:jc w:val="both"/>
            </w:pPr>
            <w:r>
              <w:rPr>
                <w:rFonts w:ascii="Times New Roman"/>
                <w:b w:val="false"/>
                <w:i w:val="false"/>
                <w:color w:val="000000"/>
                <w:sz w:val="20"/>
              </w:rPr>
              <w:t>
bdt:‌Duration‌Type (M.BDT.00021)</w:t>
            </w:r>
          </w:p>
          <w:bookmarkEnd w:id="832"/>
          <w:p>
            <w:pPr>
              <w:spacing w:after="20"/>
              <w:ind w:left="20"/>
              <w:jc w:val="both"/>
            </w:pPr>
            <w:r>
              <w:rPr>
                <w:rFonts w:ascii="Times New Roman"/>
                <w:b w:val="false"/>
                <w:i w:val="false"/>
                <w:color w:val="000000"/>
                <w:sz w:val="20"/>
              </w:rPr>
              <w:t>
Обозначение продолжительности времени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833"/>
          <w:p>
            <w:pPr>
              <w:spacing w:after="20"/>
              <w:ind w:left="20"/>
              <w:jc w:val="both"/>
            </w:pPr>
            <w:r>
              <w:rPr>
                <w:rFonts w:ascii="Times New Roman"/>
                <w:b w:val="false"/>
                <w:i w:val="false"/>
                <w:color w:val="000000"/>
                <w:sz w:val="20"/>
              </w:rPr>
              <w:t>
2.12. Идентификатор уполномоченного органа</w:t>
            </w:r>
          </w:p>
          <w:bookmarkEnd w:id="833"/>
          <w:p>
            <w:pPr>
              <w:spacing w:after="20"/>
              <w:ind w:left="20"/>
              <w:jc w:val="both"/>
            </w:pPr>
            <w:r>
              <w:rPr>
                <w:rFonts w:ascii="Times New Roman"/>
                <w:b w:val="false"/>
                <w:i w:val="false"/>
                <w:color w:val="000000"/>
                <w:sz w:val="20"/>
              </w:rPr>
              <w:t>
(csdo:‌Authority‌Id)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строка, идентифицирующая орган государственной власти либо уполномоченную </w:t>
            </w:r>
          </w:p>
          <w:p>
            <w:pPr>
              <w:spacing w:after="20"/>
              <w:ind w:left="20"/>
              <w:jc w:val="both"/>
            </w:pPr>
            <w:r>
              <w:rPr>
                <w:rFonts w:ascii="Times New Roman"/>
                <w:b w:val="false"/>
                <w:i w:val="false"/>
                <w:color w:val="000000"/>
                <w:sz w:val="20"/>
              </w:rPr>
              <w:t xml:space="preserve">им организацию, выдавшую </w:t>
            </w:r>
          </w:p>
          <w:p>
            <w:pPr>
              <w:spacing w:after="20"/>
              <w:ind w:left="20"/>
              <w:jc w:val="both"/>
            </w:pPr>
            <w:r>
              <w:rPr>
                <w:rFonts w:ascii="Times New Roman"/>
                <w:b w:val="false"/>
                <w:i w:val="false"/>
                <w:color w:val="000000"/>
                <w:sz w:val="20"/>
              </w:rPr>
              <w:t>или утвердившую документ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834"/>
          <w:p>
            <w:pPr>
              <w:spacing w:after="20"/>
              <w:ind w:left="20"/>
              <w:jc w:val="both"/>
            </w:pPr>
            <w:r>
              <w:rPr>
                <w:rFonts w:ascii="Times New Roman"/>
                <w:b w:val="false"/>
                <w:i w:val="false"/>
                <w:color w:val="000000"/>
                <w:sz w:val="20"/>
              </w:rPr>
              <w:t>
csdo:‌Id20‌Type (M.SDT.00092)</w:t>
            </w:r>
          </w:p>
          <w:bookmarkEnd w:id="8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835"/>
          <w:p>
            <w:pPr>
              <w:spacing w:after="20"/>
              <w:ind w:left="20"/>
              <w:jc w:val="both"/>
            </w:pPr>
            <w:r>
              <w:rPr>
                <w:rFonts w:ascii="Times New Roman"/>
                <w:b w:val="false"/>
                <w:i w:val="false"/>
                <w:color w:val="000000"/>
                <w:sz w:val="20"/>
              </w:rPr>
              <w:t>
2.13. Наименование уполномоченного органа</w:t>
            </w:r>
          </w:p>
          <w:bookmarkEnd w:id="835"/>
          <w:p>
            <w:pPr>
              <w:spacing w:after="20"/>
              <w:ind w:left="20"/>
              <w:jc w:val="both"/>
            </w:pPr>
            <w:r>
              <w:rPr>
                <w:rFonts w:ascii="Times New Roman"/>
                <w:b w:val="false"/>
                <w:i w:val="false"/>
                <w:color w:val="000000"/>
                <w:sz w:val="20"/>
              </w:rPr>
              <w:t>
(csdo:‌Authority‌Name)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836"/>
          <w:p>
            <w:pPr>
              <w:spacing w:after="20"/>
              <w:ind w:left="20"/>
              <w:jc w:val="both"/>
            </w:pPr>
            <w:r>
              <w:rPr>
                <w:rFonts w:ascii="Times New Roman"/>
                <w:b w:val="false"/>
                <w:i w:val="false"/>
                <w:color w:val="000000"/>
                <w:sz w:val="20"/>
              </w:rPr>
              <w:t>
csdo:‌Name300‌Type (M.SDT.00056)</w:t>
            </w:r>
          </w:p>
          <w:bookmarkEnd w:id="8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 w:id="837"/>
          <w:p>
            <w:pPr>
              <w:spacing w:after="20"/>
              <w:ind w:left="20"/>
              <w:jc w:val="both"/>
            </w:pPr>
            <w:r>
              <w:rPr>
                <w:rFonts w:ascii="Times New Roman"/>
                <w:b w:val="false"/>
                <w:i w:val="false"/>
                <w:color w:val="000000"/>
                <w:sz w:val="20"/>
              </w:rPr>
              <w:t>
2.14. Описание</w:t>
            </w:r>
          </w:p>
          <w:bookmarkEnd w:id="837"/>
          <w:p>
            <w:pPr>
              <w:spacing w:after="20"/>
              <w:ind w:left="20"/>
              <w:jc w:val="both"/>
            </w:pPr>
            <w:r>
              <w:rPr>
                <w:rFonts w:ascii="Times New Roman"/>
                <w:b w:val="false"/>
                <w:i w:val="false"/>
                <w:color w:val="000000"/>
                <w:sz w:val="20"/>
              </w:rPr>
              <w:t>
(csdo:‌Description‌Text)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 w:id="838"/>
          <w:p>
            <w:pPr>
              <w:spacing w:after="20"/>
              <w:ind w:left="20"/>
              <w:jc w:val="both"/>
            </w:pPr>
            <w:r>
              <w:rPr>
                <w:rFonts w:ascii="Times New Roman"/>
                <w:b w:val="false"/>
                <w:i w:val="false"/>
                <w:color w:val="000000"/>
                <w:sz w:val="20"/>
              </w:rPr>
              <w:t>
csdo:‌Text4000‌Type (M.SDT.00088)</w:t>
            </w:r>
          </w:p>
          <w:bookmarkEnd w:id="83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839"/>
          <w:p>
            <w:pPr>
              <w:spacing w:after="20"/>
              <w:ind w:left="20"/>
              <w:jc w:val="both"/>
            </w:pPr>
            <w:r>
              <w:rPr>
                <w:rFonts w:ascii="Times New Roman"/>
                <w:b w:val="false"/>
                <w:i w:val="false"/>
                <w:color w:val="000000"/>
                <w:sz w:val="20"/>
              </w:rPr>
              <w:t>
2.15. Количество листов</w:t>
            </w:r>
          </w:p>
          <w:bookmarkEnd w:id="839"/>
          <w:p>
            <w:pPr>
              <w:spacing w:after="20"/>
              <w:ind w:left="20"/>
              <w:jc w:val="both"/>
            </w:pPr>
            <w:r>
              <w:rPr>
                <w:rFonts w:ascii="Times New Roman"/>
                <w:b w:val="false"/>
                <w:i w:val="false"/>
                <w:color w:val="000000"/>
                <w:sz w:val="20"/>
              </w:rPr>
              <w:t>
(csdo:‌Page‌Quantity)</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общее количество листов </w:t>
            </w:r>
          </w:p>
          <w:p>
            <w:pPr>
              <w:spacing w:after="20"/>
              <w:ind w:left="20"/>
              <w:jc w:val="both"/>
            </w:pPr>
            <w:r>
              <w:rPr>
                <w:rFonts w:ascii="Times New Roman"/>
                <w:b w:val="false"/>
                <w:i w:val="false"/>
                <w:color w:val="000000"/>
                <w:sz w:val="20"/>
              </w:rPr>
              <w:t>в документе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 w:id="840"/>
          <w:p>
            <w:pPr>
              <w:spacing w:after="20"/>
              <w:ind w:left="20"/>
              <w:jc w:val="both"/>
            </w:pPr>
            <w:r>
              <w:rPr>
                <w:rFonts w:ascii="Times New Roman"/>
                <w:b w:val="false"/>
                <w:i w:val="false"/>
                <w:color w:val="000000"/>
                <w:sz w:val="20"/>
              </w:rPr>
              <w:t>
csdo:‌Quantity4‌Type (M.SDT.00097)</w:t>
            </w:r>
          </w:p>
          <w:bookmarkEnd w:id="84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841"/>
          <w:p>
            <w:pPr>
              <w:spacing w:after="20"/>
              <w:ind w:left="20"/>
              <w:jc w:val="both"/>
            </w:pPr>
            <w:r>
              <w:rPr>
                <w:rFonts w:ascii="Times New Roman"/>
                <w:b w:val="false"/>
                <w:i w:val="false"/>
                <w:color w:val="000000"/>
                <w:sz w:val="20"/>
              </w:rPr>
              <w:t>
2.16. XML-документ</w:t>
            </w:r>
          </w:p>
          <w:bookmarkEnd w:id="841"/>
          <w:p>
            <w:pPr>
              <w:spacing w:after="20"/>
              <w:ind w:left="20"/>
              <w:jc w:val="both"/>
            </w:pPr>
            <w:r>
              <w:rPr>
                <w:rFonts w:ascii="Times New Roman"/>
                <w:b w:val="false"/>
                <w:i w:val="false"/>
                <w:color w:val="000000"/>
                <w:sz w:val="20"/>
              </w:rPr>
              <w:t>
(ccdo:‌Any‌Details)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 w:id="842"/>
          <w:p>
            <w:pPr>
              <w:spacing w:after="20"/>
              <w:ind w:left="20"/>
              <w:jc w:val="both"/>
            </w:pPr>
            <w:r>
              <w:rPr>
                <w:rFonts w:ascii="Times New Roman"/>
                <w:b w:val="false"/>
                <w:i w:val="false"/>
                <w:color w:val="000000"/>
                <w:sz w:val="20"/>
              </w:rPr>
              <w:t>
ccdo:‌Any‌Details‌Type (M.CDT.00086)</w:t>
            </w:r>
          </w:p>
          <w:bookmarkEnd w:id="84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 w:id="843"/>
          <w:p>
            <w:pPr>
              <w:spacing w:after="20"/>
              <w:ind w:left="20"/>
              <w:jc w:val="both"/>
            </w:pPr>
            <w:r>
              <w:rPr>
                <w:rFonts w:ascii="Times New Roman"/>
                <w:b w:val="false"/>
                <w:i w:val="false"/>
                <w:color w:val="000000"/>
                <w:sz w:val="20"/>
              </w:rPr>
              <w:t>
2.16.1. XML-документ</w:t>
            </w:r>
          </w:p>
          <w:bookmarkEnd w:id="843"/>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 w:id="844"/>
          <w:p>
            <w:pPr>
              <w:spacing w:after="20"/>
              <w:ind w:left="20"/>
              <w:jc w:val="both"/>
            </w:pPr>
            <w:r>
              <w:rPr>
                <w:rFonts w:ascii="Times New Roman"/>
                <w:b w:val="false"/>
                <w:i w:val="false"/>
                <w:color w:val="000000"/>
                <w:sz w:val="20"/>
              </w:rPr>
              <w:t>
произвольный элемент.</w:t>
            </w:r>
          </w:p>
          <w:bookmarkEnd w:id="844"/>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производится всегда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 w:id="845"/>
          <w:p>
            <w:pPr>
              <w:spacing w:after="20"/>
              <w:ind w:left="20"/>
              <w:jc w:val="both"/>
            </w:pPr>
            <w:r>
              <w:rPr>
                <w:rFonts w:ascii="Times New Roman"/>
                <w:b w:val="false"/>
                <w:i w:val="false"/>
                <w:color w:val="000000"/>
                <w:sz w:val="20"/>
              </w:rPr>
              <w:t>
2.17. Документ в бинарном формате</w:t>
            </w:r>
          </w:p>
          <w:bookmarkEnd w:id="845"/>
          <w:p>
            <w:pPr>
              <w:spacing w:after="20"/>
              <w:ind w:left="20"/>
              <w:jc w:val="both"/>
            </w:pPr>
            <w:r>
              <w:rPr>
                <w:rFonts w:ascii="Times New Roman"/>
                <w:b w:val="false"/>
                <w:i w:val="false"/>
                <w:color w:val="000000"/>
                <w:sz w:val="20"/>
              </w:rPr>
              <w:t>
(csdo:‌Doc‌Binary‌Text)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846"/>
          <w:p>
            <w:pPr>
              <w:spacing w:after="20"/>
              <w:ind w:left="20"/>
              <w:jc w:val="both"/>
            </w:pPr>
            <w:r>
              <w:rPr>
                <w:rFonts w:ascii="Times New Roman"/>
                <w:b w:val="false"/>
                <w:i w:val="false"/>
                <w:color w:val="000000"/>
                <w:sz w:val="20"/>
              </w:rPr>
              <w:t>
csdo:‌Binary‌Text‌Type (M.SDT.00143)</w:t>
            </w:r>
          </w:p>
          <w:bookmarkEnd w:id="846"/>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847"/>
          <w:p>
            <w:pPr>
              <w:spacing w:after="20"/>
              <w:ind w:left="20"/>
              <w:jc w:val="both"/>
            </w:pPr>
            <w:r>
              <w:rPr>
                <w:rFonts w:ascii="Times New Roman"/>
                <w:b w:val="false"/>
                <w:i w:val="false"/>
                <w:color w:val="000000"/>
                <w:sz w:val="20"/>
              </w:rPr>
              <w:t>
а) код формата данных</w:t>
            </w:r>
          </w:p>
          <w:bookmarkEnd w:id="847"/>
          <w:p>
            <w:pPr>
              <w:spacing w:after="20"/>
              <w:ind w:left="20"/>
              <w:jc w:val="both"/>
            </w:pPr>
            <w:r>
              <w:rPr>
                <w:rFonts w:ascii="Times New Roman"/>
                <w:b w:val="false"/>
                <w:i w:val="false"/>
                <w:color w:val="000000"/>
                <w:sz w:val="20"/>
              </w:rPr>
              <w:t>
(атрибут media‌Type‌Code)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 w:id="848"/>
          <w:p>
            <w:pPr>
              <w:spacing w:after="20"/>
              <w:ind w:left="20"/>
              <w:jc w:val="both"/>
            </w:pPr>
            <w:r>
              <w:rPr>
                <w:rFonts w:ascii="Times New Roman"/>
                <w:b w:val="false"/>
                <w:i w:val="false"/>
                <w:color w:val="000000"/>
                <w:sz w:val="20"/>
              </w:rPr>
              <w:t>
csdo:‌Media‌Type‌Code‌Type (M.SDT.00147)</w:t>
            </w:r>
          </w:p>
          <w:bookmarkEnd w:id="84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 w:id="849"/>
          <w:p>
            <w:pPr>
              <w:spacing w:after="20"/>
              <w:ind w:left="20"/>
              <w:jc w:val="both"/>
            </w:pPr>
            <w:r>
              <w:rPr>
                <w:rFonts w:ascii="Times New Roman"/>
                <w:b w:val="false"/>
                <w:i w:val="false"/>
                <w:color w:val="000000"/>
                <w:sz w:val="20"/>
              </w:rPr>
              <w:t>
3. Статус</w:t>
            </w:r>
          </w:p>
          <w:bookmarkEnd w:id="849"/>
          <w:p>
            <w:pPr>
              <w:spacing w:after="20"/>
              <w:ind w:left="20"/>
              <w:jc w:val="both"/>
            </w:pPr>
            <w:r>
              <w:rPr>
                <w:rFonts w:ascii="Times New Roman"/>
                <w:b w:val="false"/>
                <w:i w:val="false"/>
                <w:color w:val="000000"/>
                <w:sz w:val="20"/>
              </w:rPr>
              <w:t>
(ccdo:‌Status‌V2‌Details)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статусное состояние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 w:id="850"/>
          <w:p>
            <w:pPr>
              <w:spacing w:after="20"/>
              <w:ind w:left="20"/>
              <w:jc w:val="both"/>
            </w:pPr>
            <w:r>
              <w:rPr>
                <w:rFonts w:ascii="Times New Roman"/>
                <w:b w:val="false"/>
                <w:i w:val="false"/>
                <w:color w:val="000000"/>
                <w:sz w:val="20"/>
              </w:rPr>
              <w:t>
ccdo:‌Status‌Details‌V2‌Type (M.CDT.00074)</w:t>
            </w:r>
          </w:p>
          <w:bookmarkEnd w:id="85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851"/>
          <w:p>
            <w:pPr>
              <w:spacing w:after="20"/>
              <w:ind w:left="20"/>
              <w:jc w:val="both"/>
            </w:pPr>
            <w:r>
              <w:rPr>
                <w:rFonts w:ascii="Times New Roman"/>
                <w:b w:val="false"/>
                <w:i w:val="false"/>
                <w:color w:val="000000"/>
                <w:sz w:val="20"/>
              </w:rPr>
              <w:t>
3.1. Дата</w:t>
            </w:r>
          </w:p>
          <w:bookmarkEnd w:id="851"/>
          <w:p>
            <w:pPr>
              <w:spacing w:after="20"/>
              <w:ind w:left="20"/>
              <w:jc w:val="both"/>
            </w:pPr>
            <w:r>
              <w:rPr>
                <w:rFonts w:ascii="Times New Roman"/>
                <w:b w:val="false"/>
                <w:i w:val="false"/>
                <w:color w:val="000000"/>
                <w:sz w:val="20"/>
              </w:rPr>
              <w:t>
(csdo:‌Event‌Date)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установки статусного состояния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852"/>
          <w:p>
            <w:pPr>
              <w:spacing w:after="20"/>
              <w:ind w:left="20"/>
              <w:jc w:val="both"/>
            </w:pPr>
            <w:r>
              <w:rPr>
                <w:rFonts w:ascii="Times New Roman"/>
                <w:b w:val="false"/>
                <w:i w:val="false"/>
                <w:color w:val="000000"/>
                <w:sz w:val="20"/>
              </w:rPr>
              <w:t>
bdt:‌Date‌Type (M.BDT.00005)</w:t>
            </w:r>
          </w:p>
          <w:bookmarkEnd w:id="852"/>
          <w:p>
            <w:pPr>
              <w:spacing w:after="20"/>
              <w:ind w:left="20"/>
              <w:jc w:val="both"/>
            </w:pPr>
            <w:r>
              <w:rPr>
                <w:rFonts w:ascii="Times New Roman"/>
                <w:b w:val="false"/>
                <w:i w:val="false"/>
                <w:color w:val="000000"/>
                <w:sz w:val="20"/>
              </w:rPr>
              <w:t>
Обозначение даты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853"/>
          <w:p>
            <w:pPr>
              <w:spacing w:after="20"/>
              <w:ind w:left="20"/>
              <w:jc w:val="both"/>
            </w:pPr>
            <w:r>
              <w:rPr>
                <w:rFonts w:ascii="Times New Roman"/>
                <w:b w:val="false"/>
                <w:i w:val="false"/>
                <w:color w:val="000000"/>
                <w:sz w:val="20"/>
              </w:rPr>
              <w:t>
3.2. Код статуса</w:t>
            </w:r>
          </w:p>
          <w:bookmarkEnd w:id="853"/>
          <w:p>
            <w:pPr>
              <w:spacing w:after="20"/>
              <w:ind w:left="20"/>
              <w:jc w:val="both"/>
            </w:pPr>
            <w:r>
              <w:rPr>
                <w:rFonts w:ascii="Times New Roman"/>
                <w:b w:val="false"/>
                <w:i w:val="false"/>
                <w:color w:val="000000"/>
                <w:sz w:val="20"/>
              </w:rPr>
              <w:t>
(csdo:‌Status‌Code)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статусного состояния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854"/>
          <w:p>
            <w:pPr>
              <w:spacing w:after="20"/>
              <w:ind w:left="20"/>
              <w:jc w:val="both"/>
            </w:pPr>
            <w:r>
              <w:rPr>
                <w:rFonts w:ascii="Times New Roman"/>
                <w:b w:val="false"/>
                <w:i w:val="false"/>
                <w:color w:val="000000"/>
                <w:sz w:val="20"/>
              </w:rPr>
              <w:t>
csdo:‌Status‌Code‌Type (M.SDT.00040)</w:t>
            </w:r>
          </w:p>
          <w:bookmarkEnd w:id="85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статуса.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855"/>
          <w:p>
            <w:pPr>
              <w:spacing w:after="20"/>
              <w:ind w:left="20"/>
              <w:jc w:val="both"/>
            </w:pPr>
            <w:r>
              <w:rPr>
                <w:rFonts w:ascii="Times New Roman"/>
                <w:b w:val="false"/>
                <w:i w:val="false"/>
                <w:color w:val="000000"/>
                <w:sz w:val="20"/>
              </w:rPr>
              <w:t>
а) идентификатор справочника (классификатора)</w:t>
            </w:r>
          </w:p>
          <w:bookmarkEnd w:id="855"/>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 w:id="856"/>
          <w:p>
            <w:pPr>
              <w:spacing w:after="20"/>
              <w:ind w:left="20"/>
              <w:jc w:val="both"/>
            </w:pPr>
            <w:r>
              <w:rPr>
                <w:rFonts w:ascii="Times New Roman"/>
                <w:b w:val="false"/>
                <w:i w:val="false"/>
                <w:color w:val="000000"/>
                <w:sz w:val="20"/>
              </w:rPr>
              <w:t>
csdo:‌Reference‌Data‌Id‌Type (M.SDT.00091)</w:t>
            </w:r>
          </w:p>
          <w:bookmarkEnd w:id="8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857"/>
          <w:p>
            <w:pPr>
              <w:spacing w:after="20"/>
              <w:ind w:left="20"/>
              <w:jc w:val="both"/>
            </w:pPr>
            <w:r>
              <w:rPr>
                <w:rFonts w:ascii="Times New Roman"/>
                <w:b w:val="false"/>
                <w:i w:val="false"/>
                <w:color w:val="000000"/>
                <w:sz w:val="20"/>
              </w:rPr>
              <w:t>
3.3. Примечание</w:t>
            </w:r>
          </w:p>
          <w:bookmarkEnd w:id="857"/>
          <w:p>
            <w:pPr>
              <w:spacing w:after="20"/>
              <w:ind w:left="20"/>
              <w:jc w:val="both"/>
            </w:pPr>
            <w:r>
              <w:rPr>
                <w:rFonts w:ascii="Times New Roman"/>
                <w:b w:val="false"/>
                <w:i w:val="false"/>
                <w:color w:val="000000"/>
                <w:sz w:val="20"/>
              </w:rPr>
              <w:t>
(csdo:‌Note‌Text)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к статусному состоянию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858"/>
          <w:p>
            <w:pPr>
              <w:spacing w:after="20"/>
              <w:ind w:left="20"/>
              <w:jc w:val="both"/>
            </w:pPr>
            <w:r>
              <w:rPr>
                <w:rFonts w:ascii="Times New Roman"/>
                <w:b w:val="false"/>
                <w:i w:val="false"/>
                <w:color w:val="000000"/>
                <w:sz w:val="20"/>
              </w:rPr>
              <w:t>
csdo:‌Text4000‌Type (M.SDT.00088)</w:t>
            </w:r>
          </w:p>
          <w:bookmarkEnd w:id="85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859"/>
          <w:p>
            <w:pPr>
              <w:spacing w:after="20"/>
              <w:ind w:left="20"/>
              <w:jc w:val="both"/>
            </w:pPr>
            <w:r>
              <w:rPr>
                <w:rFonts w:ascii="Times New Roman"/>
                <w:b w:val="false"/>
                <w:i w:val="false"/>
                <w:color w:val="000000"/>
                <w:sz w:val="20"/>
              </w:rPr>
              <w:t>
3.4. Ссылка на документ</w:t>
            </w:r>
          </w:p>
          <w:bookmarkEnd w:id="859"/>
          <w:p>
            <w:pPr>
              <w:spacing w:after="20"/>
              <w:ind w:left="20"/>
              <w:jc w:val="both"/>
            </w:pPr>
            <w:r>
              <w:rPr>
                <w:rFonts w:ascii="Times New Roman"/>
                <w:b w:val="false"/>
                <w:i w:val="false"/>
                <w:color w:val="000000"/>
                <w:sz w:val="20"/>
              </w:rPr>
              <w:t>
(ccdo:‌Doc‌Reference‌Details)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устанавливающий статусное состояние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860"/>
          <w:p>
            <w:pPr>
              <w:spacing w:after="20"/>
              <w:ind w:left="20"/>
              <w:jc w:val="both"/>
            </w:pPr>
            <w:r>
              <w:rPr>
                <w:rFonts w:ascii="Times New Roman"/>
                <w:b w:val="false"/>
                <w:i w:val="false"/>
                <w:color w:val="000000"/>
                <w:sz w:val="20"/>
              </w:rPr>
              <w:t>
ccdo:‌Doc‌Reference‌Details‌Type (M.CDT.00088)</w:t>
            </w:r>
          </w:p>
          <w:bookmarkEnd w:id="86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861"/>
          <w:p>
            <w:pPr>
              <w:spacing w:after="20"/>
              <w:ind w:left="20"/>
              <w:jc w:val="both"/>
            </w:pPr>
            <w:r>
              <w:rPr>
                <w:rFonts w:ascii="Times New Roman"/>
                <w:b w:val="false"/>
                <w:i w:val="false"/>
                <w:color w:val="000000"/>
                <w:sz w:val="20"/>
              </w:rPr>
              <w:t>
3.4.1. Код вида документа</w:t>
            </w:r>
          </w:p>
          <w:bookmarkEnd w:id="861"/>
          <w:p>
            <w:pPr>
              <w:spacing w:after="20"/>
              <w:ind w:left="20"/>
              <w:jc w:val="both"/>
            </w:pPr>
            <w:r>
              <w:rPr>
                <w:rFonts w:ascii="Times New Roman"/>
                <w:b w:val="false"/>
                <w:i w:val="false"/>
                <w:color w:val="000000"/>
                <w:sz w:val="20"/>
              </w:rPr>
              <w:t>
(csdo:‌Doc‌Kind‌Code)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862"/>
          <w:p>
            <w:pPr>
              <w:spacing w:after="20"/>
              <w:ind w:left="20"/>
              <w:jc w:val="both"/>
            </w:pPr>
            <w:r>
              <w:rPr>
                <w:rFonts w:ascii="Times New Roman"/>
                <w:b w:val="false"/>
                <w:i w:val="false"/>
                <w:color w:val="000000"/>
                <w:sz w:val="20"/>
              </w:rPr>
              <w:t>
csdo:‌Unified‌Code20‌Type (M.SDT.00140)</w:t>
            </w:r>
          </w:p>
          <w:bookmarkEnd w:id="86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863"/>
          <w:p>
            <w:pPr>
              <w:spacing w:after="20"/>
              <w:ind w:left="20"/>
              <w:jc w:val="both"/>
            </w:pPr>
            <w:r>
              <w:rPr>
                <w:rFonts w:ascii="Times New Roman"/>
                <w:b w:val="false"/>
                <w:i w:val="false"/>
                <w:color w:val="000000"/>
                <w:sz w:val="20"/>
              </w:rPr>
              <w:t>
а) идентификатор справочника (классификатора)</w:t>
            </w:r>
          </w:p>
          <w:bookmarkEnd w:id="863"/>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864"/>
          <w:p>
            <w:pPr>
              <w:spacing w:after="20"/>
              <w:ind w:left="20"/>
              <w:jc w:val="both"/>
            </w:pPr>
            <w:r>
              <w:rPr>
                <w:rFonts w:ascii="Times New Roman"/>
                <w:b w:val="false"/>
                <w:i w:val="false"/>
                <w:color w:val="000000"/>
                <w:sz w:val="20"/>
              </w:rPr>
              <w:t>
csdo:‌Reference‌Data‌Id‌Type (M.SDT.00091)</w:t>
            </w:r>
          </w:p>
          <w:bookmarkEnd w:id="8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865"/>
          <w:p>
            <w:pPr>
              <w:spacing w:after="20"/>
              <w:ind w:left="20"/>
              <w:jc w:val="both"/>
            </w:pPr>
            <w:r>
              <w:rPr>
                <w:rFonts w:ascii="Times New Roman"/>
                <w:b w:val="false"/>
                <w:i w:val="false"/>
                <w:color w:val="000000"/>
                <w:sz w:val="20"/>
              </w:rPr>
              <w:t>
3.4.2. Наименование документа</w:t>
            </w:r>
          </w:p>
          <w:bookmarkEnd w:id="865"/>
          <w:p>
            <w:pPr>
              <w:spacing w:after="20"/>
              <w:ind w:left="20"/>
              <w:jc w:val="both"/>
            </w:pPr>
            <w:r>
              <w:rPr>
                <w:rFonts w:ascii="Times New Roman"/>
                <w:b w:val="false"/>
                <w:i w:val="false"/>
                <w:color w:val="000000"/>
                <w:sz w:val="20"/>
              </w:rPr>
              <w:t>
(csdo:‌Doc‌Name)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866"/>
          <w:p>
            <w:pPr>
              <w:spacing w:after="20"/>
              <w:ind w:left="20"/>
              <w:jc w:val="both"/>
            </w:pPr>
            <w:r>
              <w:rPr>
                <w:rFonts w:ascii="Times New Roman"/>
                <w:b w:val="false"/>
                <w:i w:val="false"/>
                <w:color w:val="000000"/>
                <w:sz w:val="20"/>
              </w:rPr>
              <w:t>
csdo:‌Name500‌Type (M.SDT.00134)</w:t>
            </w:r>
          </w:p>
          <w:bookmarkEnd w:id="8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867"/>
          <w:p>
            <w:pPr>
              <w:spacing w:after="20"/>
              <w:ind w:left="20"/>
              <w:jc w:val="both"/>
            </w:pPr>
            <w:r>
              <w:rPr>
                <w:rFonts w:ascii="Times New Roman"/>
                <w:b w:val="false"/>
                <w:i w:val="false"/>
                <w:color w:val="000000"/>
                <w:sz w:val="20"/>
              </w:rPr>
              <w:t>
3.4.3. Номер документа</w:t>
            </w:r>
          </w:p>
          <w:bookmarkEnd w:id="867"/>
          <w:p>
            <w:pPr>
              <w:spacing w:after="20"/>
              <w:ind w:left="20"/>
              <w:jc w:val="both"/>
            </w:pPr>
            <w:r>
              <w:rPr>
                <w:rFonts w:ascii="Times New Roman"/>
                <w:b w:val="false"/>
                <w:i w:val="false"/>
                <w:color w:val="000000"/>
                <w:sz w:val="20"/>
              </w:rPr>
              <w:t>
(csdo:‌Doc‌Id)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цифровое или буквенно-цифровое обозначение, присвоенное документу </w:t>
            </w:r>
          </w:p>
          <w:p>
            <w:pPr>
              <w:spacing w:after="20"/>
              <w:ind w:left="20"/>
              <w:jc w:val="both"/>
            </w:pPr>
            <w:r>
              <w:rPr>
                <w:rFonts w:ascii="Times New Roman"/>
                <w:b w:val="false"/>
                <w:i w:val="false"/>
                <w:color w:val="000000"/>
                <w:sz w:val="20"/>
              </w:rPr>
              <w:t>при его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868"/>
          <w:p>
            <w:pPr>
              <w:spacing w:after="20"/>
              <w:ind w:left="20"/>
              <w:jc w:val="both"/>
            </w:pPr>
            <w:r>
              <w:rPr>
                <w:rFonts w:ascii="Times New Roman"/>
                <w:b w:val="false"/>
                <w:i w:val="false"/>
                <w:color w:val="000000"/>
                <w:sz w:val="20"/>
              </w:rPr>
              <w:t>
csdo:‌Id50‌Type (M.SDT.00093)</w:t>
            </w:r>
          </w:p>
          <w:bookmarkEnd w:id="8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869"/>
          <w:p>
            <w:pPr>
              <w:spacing w:after="20"/>
              <w:ind w:left="20"/>
              <w:jc w:val="both"/>
            </w:pPr>
            <w:r>
              <w:rPr>
                <w:rFonts w:ascii="Times New Roman"/>
                <w:b w:val="false"/>
                <w:i w:val="false"/>
                <w:color w:val="000000"/>
                <w:sz w:val="20"/>
              </w:rPr>
              <w:t>
3.4.4. Дата документа</w:t>
            </w:r>
          </w:p>
          <w:bookmarkEnd w:id="869"/>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870"/>
          <w:p>
            <w:pPr>
              <w:spacing w:after="20"/>
              <w:ind w:left="20"/>
              <w:jc w:val="both"/>
            </w:pPr>
            <w:r>
              <w:rPr>
                <w:rFonts w:ascii="Times New Roman"/>
                <w:b w:val="false"/>
                <w:i w:val="false"/>
                <w:color w:val="000000"/>
                <w:sz w:val="20"/>
              </w:rPr>
              <w:t>
bdt:‌Date‌Type (M.BDT.00005)</w:t>
            </w:r>
          </w:p>
          <w:bookmarkEnd w:id="870"/>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871"/>
          <w:p>
            <w:pPr>
              <w:spacing w:after="20"/>
              <w:ind w:left="20"/>
              <w:jc w:val="both"/>
            </w:pPr>
            <w:r>
              <w:rPr>
                <w:rFonts w:ascii="Times New Roman"/>
                <w:b w:val="false"/>
                <w:i w:val="false"/>
                <w:color w:val="000000"/>
                <w:sz w:val="20"/>
              </w:rPr>
              <w:t>
3.4.5. Дата начала срока действия документа</w:t>
            </w:r>
          </w:p>
          <w:bookmarkEnd w:id="871"/>
          <w:p>
            <w:pPr>
              <w:spacing w:after="20"/>
              <w:ind w:left="20"/>
              <w:jc w:val="both"/>
            </w:pPr>
            <w:r>
              <w:rPr>
                <w:rFonts w:ascii="Times New Roman"/>
                <w:b w:val="false"/>
                <w:i w:val="false"/>
                <w:color w:val="000000"/>
                <w:sz w:val="20"/>
              </w:rPr>
              <w:t>
(csdo:‌Doc‌Start‌Date)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872"/>
          <w:p>
            <w:pPr>
              <w:spacing w:after="20"/>
              <w:ind w:left="20"/>
              <w:jc w:val="both"/>
            </w:pPr>
            <w:r>
              <w:rPr>
                <w:rFonts w:ascii="Times New Roman"/>
                <w:b w:val="false"/>
                <w:i w:val="false"/>
                <w:color w:val="000000"/>
                <w:sz w:val="20"/>
              </w:rPr>
              <w:t>
bdt:‌Date‌Type (M.BDT.00005)</w:t>
            </w:r>
          </w:p>
          <w:bookmarkEnd w:id="872"/>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 w:id="873"/>
          <w:p>
            <w:pPr>
              <w:spacing w:after="20"/>
              <w:ind w:left="20"/>
              <w:jc w:val="both"/>
            </w:pPr>
            <w:r>
              <w:rPr>
                <w:rFonts w:ascii="Times New Roman"/>
                <w:b w:val="false"/>
                <w:i w:val="false"/>
                <w:color w:val="000000"/>
                <w:sz w:val="20"/>
              </w:rPr>
              <w:t>
4. Идентификатор информационного объекта общего процесса</w:t>
            </w:r>
          </w:p>
          <w:bookmarkEnd w:id="873"/>
          <w:p>
            <w:pPr>
              <w:spacing w:after="20"/>
              <w:ind w:left="20"/>
              <w:jc w:val="both"/>
            </w:pPr>
            <w:r>
              <w:rPr>
                <w:rFonts w:ascii="Times New Roman"/>
                <w:b w:val="false"/>
                <w:i w:val="false"/>
                <w:color w:val="000000"/>
                <w:sz w:val="20"/>
              </w:rPr>
              <w:t>
(csdo:‌Information‌Resource‌Id)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строка символов, идентифицирующая общий </w:t>
            </w:r>
          </w:p>
          <w:p>
            <w:pPr>
              <w:spacing w:after="20"/>
              <w:ind w:left="20"/>
              <w:jc w:val="both"/>
            </w:pPr>
            <w:r>
              <w:rPr>
                <w:rFonts w:ascii="Times New Roman"/>
                <w:b w:val="false"/>
                <w:i w:val="false"/>
                <w:color w:val="000000"/>
                <w:sz w:val="20"/>
              </w:rPr>
              <w:t>или национальный ресурс (реестр, перечень, базу данных), содержащий документ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874"/>
          <w:p>
            <w:pPr>
              <w:spacing w:after="20"/>
              <w:ind w:left="20"/>
              <w:jc w:val="both"/>
            </w:pPr>
            <w:r>
              <w:rPr>
                <w:rFonts w:ascii="Times New Roman"/>
                <w:b w:val="false"/>
                <w:i w:val="false"/>
                <w:color w:val="000000"/>
                <w:sz w:val="20"/>
              </w:rPr>
              <w:t>
csdo:‌Information‌Resource‌Id‌Type (M.SDT.00330)</w:t>
            </w:r>
          </w:p>
          <w:bookmarkEnd w:id="8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4281" w:id="875"/>
    <w:p>
      <w:pPr>
        <w:spacing w:after="0"/>
        <w:ind w:left="0"/>
        <w:jc w:val="both"/>
      </w:pPr>
      <w:r>
        <w:rPr>
          <w:rFonts w:ascii="Times New Roman"/>
          <w:b w:val="false"/>
          <w:i w:val="false"/>
          <w:color w:val="000000"/>
          <w:sz w:val="28"/>
        </w:rPr>
        <w:t>
      13. Описание структуры электронного документа (сведений) "Уведомление о результате обработки" (R.006) приведено в таблице 5.</w:t>
      </w:r>
    </w:p>
    <w:bookmarkEnd w:id="8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4283" w:id="876"/>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8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4" w:id="877"/>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8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8" w:id="87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2" w:id="87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6" w:id="88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8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0" w:id="88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8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4" w:id="882"/>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8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8" w:id="883"/>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8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2" w:id="884"/>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8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6" w:id="885"/>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8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0" w:id="886"/>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8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4324" w:id="887"/>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Союза,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887"/>
    <w:bookmarkStart w:name="z4325" w:id="888"/>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8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4327" w:id="889"/>
    <w:p>
      <w:pPr>
        <w:spacing w:after="0"/>
        <w:ind w:left="0"/>
        <w:jc w:val="left"/>
      </w:pPr>
      <w:r>
        <w:rPr>
          <w:rFonts w:ascii="Times New Roman"/>
          <w:b/>
          <w:i w:val="false"/>
          <w:color w:val="000000"/>
        </w:rPr>
        <w:t xml:space="preserve"> Импортируемые пространства имен</w:t>
      </w:r>
    </w:p>
    <w:bookmarkEnd w:id="8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8" w:id="890"/>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8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2" w:id="89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6" w:id="89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0" w:id="89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8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4344" w:id="894"/>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894"/>
    <w:bookmarkStart w:name="z4345" w:id="895"/>
    <w:p>
      <w:pPr>
        <w:spacing w:after="0"/>
        <w:ind w:left="0"/>
        <w:jc w:val="both"/>
      </w:pPr>
      <w:r>
        <w:rPr>
          <w:rFonts w:ascii="Times New Roman"/>
          <w:b w:val="false"/>
          <w:i w:val="false"/>
          <w:color w:val="000000"/>
          <w:sz w:val="28"/>
        </w:rPr>
        <w:t>
      15. Реквизитный состав структуры электронного документа (сведений) "Уведомление о результате обработки" (R.006) приведен в таблице 7.</w:t>
      </w:r>
    </w:p>
    <w:bookmarkEnd w:id="8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4347" w:id="896"/>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8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897"/>
          <w:p>
            <w:pPr>
              <w:spacing w:after="20"/>
              <w:ind w:left="20"/>
              <w:jc w:val="both"/>
            </w:pPr>
            <w:r>
              <w:rPr>
                <w:rFonts w:ascii="Times New Roman"/>
                <w:b w:val="false"/>
                <w:i w:val="false"/>
                <w:color w:val="000000"/>
                <w:sz w:val="20"/>
              </w:rPr>
              <w:t>
1. Заголовок электронного документа (сведений)</w:t>
            </w:r>
          </w:p>
          <w:bookmarkEnd w:id="897"/>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 w:id="898"/>
          <w:p>
            <w:pPr>
              <w:spacing w:after="20"/>
              <w:ind w:left="20"/>
              <w:jc w:val="both"/>
            </w:pPr>
            <w:r>
              <w:rPr>
                <w:rFonts w:ascii="Times New Roman"/>
                <w:b w:val="false"/>
                <w:i w:val="false"/>
                <w:color w:val="000000"/>
                <w:sz w:val="20"/>
              </w:rPr>
              <w:t>
ccdo:‌EDoc‌Header‌Type (M.CDT.90001)</w:t>
            </w:r>
          </w:p>
          <w:bookmarkEnd w:id="89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 w:id="899"/>
          <w:p>
            <w:pPr>
              <w:spacing w:after="20"/>
              <w:ind w:left="20"/>
              <w:jc w:val="both"/>
            </w:pPr>
            <w:r>
              <w:rPr>
                <w:rFonts w:ascii="Times New Roman"/>
                <w:b w:val="false"/>
                <w:i w:val="false"/>
                <w:color w:val="000000"/>
                <w:sz w:val="20"/>
              </w:rPr>
              <w:t>
1.1. Код сообщения общего процесса</w:t>
            </w:r>
          </w:p>
          <w:bookmarkEnd w:id="899"/>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 w:id="900"/>
          <w:p>
            <w:pPr>
              <w:spacing w:after="20"/>
              <w:ind w:left="20"/>
              <w:jc w:val="both"/>
            </w:pPr>
            <w:r>
              <w:rPr>
                <w:rFonts w:ascii="Times New Roman"/>
                <w:b w:val="false"/>
                <w:i w:val="false"/>
                <w:color w:val="000000"/>
                <w:sz w:val="20"/>
              </w:rPr>
              <w:t>
csdo:‌Inf‌Envelope‌Code‌Type (M.SDT.90004)</w:t>
            </w:r>
          </w:p>
          <w:bookmarkEnd w:id="90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 w:id="901"/>
          <w:p>
            <w:pPr>
              <w:spacing w:after="20"/>
              <w:ind w:left="20"/>
              <w:jc w:val="both"/>
            </w:pPr>
            <w:r>
              <w:rPr>
                <w:rFonts w:ascii="Times New Roman"/>
                <w:b w:val="false"/>
                <w:i w:val="false"/>
                <w:color w:val="000000"/>
                <w:sz w:val="20"/>
              </w:rPr>
              <w:t>
1.2. Код электронного документа (сведений)</w:t>
            </w:r>
          </w:p>
          <w:bookmarkEnd w:id="901"/>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902"/>
          <w:p>
            <w:pPr>
              <w:spacing w:after="20"/>
              <w:ind w:left="20"/>
              <w:jc w:val="both"/>
            </w:pPr>
            <w:r>
              <w:rPr>
                <w:rFonts w:ascii="Times New Roman"/>
                <w:b w:val="false"/>
                <w:i w:val="false"/>
                <w:color w:val="000000"/>
                <w:sz w:val="20"/>
              </w:rPr>
              <w:t>
csdo:‌EDoc‌Code‌Type (M.SDT.90001)</w:t>
            </w:r>
          </w:p>
          <w:bookmarkEnd w:id="90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 w:id="903"/>
          <w:p>
            <w:pPr>
              <w:spacing w:after="20"/>
              <w:ind w:left="20"/>
              <w:jc w:val="both"/>
            </w:pPr>
            <w:r>
              <w:rPr>
                <w:rFonts w:ascii="Times New Roman"/>
                <w:b w:val="false"/>
                <w:i w:val="false"/>
                <w:color w:val="000000"/>
                <w:sz w:val="20"/>
              </w:rPr>
              <w:t>
1.3. Идентификатор электронного документа (сведений)</w:t>
            </w:r>
          </w:p>
          <w:bookmarkEnd w:id="903"/>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904"/>
          <w:p>
            <w:pPr>
              <w:spacing w:after="20"/>
              <w:ind w:left="20"/>
              <w:jc w:val="both"/>
            </w:pPr>
            <w:r>
              <w:rPr>
                <w:rFonts w:ascii="Times New Roman"/>
                <w:b w:val="false"/>
                <w:i w:val="false"/>
                <w:color w:val="000000"/>
                <w:sz w:val="20"/>
              </w:rPr>
              <w:t>
csdo:‌Universally‌Unique‌Id‌Type (M.SDT.90003)</w:t>
            </w:r>
          </w:p>
          <w:bookmarkEnd w:id="90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 w:id="905"/>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905"/>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906"/>
          <w:p>
            <w:pPr>
              <w:spacing w:after="20"/>
              <w:ind w:left="20"/>
              <w:jc w:val="both"/>
            </w:pPr>
            <w:r>
              <w:rPr>
                <w:rFonts w:ascii="Times New Roman"/>
                <w:b w:val="false"/>
                <w:i w:val="false"/>
                <w:color w:val="000000"/>
                <w:sz w:val="20"/>
              </w:rPr>
              <w:t>
csdo:‌Universally‌Unique‌Id‌Type (M.SDT.90003)</w:t>
            </w:r>
          </w:p>
          <w:bookmarkEnd w:id="90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 w:id="907"/>
          <w:p>
            <w:pPr>
              <w:spacing w:after="20"/>
              <w:ind w:left="20"/>
              <w:jc w:val="both"/>
            </w:pPr>
            <w:r>
              <w:rPr>
                <w:rFonts w:ascii="Times New Roman"/>
                <w:b w:val="false"/>
                <w:i w:val="false"/>
                <w:color w:val="000000"/>
                <w:sz w:val="20"/>
              </w:rPr>
              <w:t>
1.5. Дата и время электронного документа (сведений)</w:t>
            </w:r>
          </w:p>
          <w:bookmarkEnd w:id="907"/>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 w:id="908"/>
          <w:p>
            <w:pPr>
              <w:spacing w:after="20"/>
              <w:ind w:left="20"/>
              <w:jc w:val="both"/>
            </w:pPr>
            <w:r>
              <w:rPr>
                <w:rFonts w:ascii="Times New Roman"/>
                <w:b w:val="false"/>
                <w:i w:val="false"/>
                <w:color w:val="000000"/>
                <w:sz w:val="20"/>
              </w:rPr>
              <w:t>
bdt:‌Date‌Time‌Type (M.BDT.00006)</w:t>
            </w:r>
          </w:p>
          <w:bookmarkEnd w:id="908"/>
          <w:p>
            <w:pPr>
              <w:spacing w:after="20"/>
              <w:ind w:left="20"/>
              <w:jc w:val="both"/>
            </w:pPr>
            <w:r>
              <w:rPr>
                <w:rFonts w:ascii="Times New Roman"/>
                <w:b w:val="false"/>
                <w:i w:val="false"/>
                <w:color w:val="000000"/>
                <w:sz w:val="20"/>
              </w:rPr>
              <w:t>
Обозначение даты и времени 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 w:id="909"/>
          <w:p>
            <w:pPr>
              <w:spacing w:after="20"/>
              <w:ind w:left="20"/>
              <w:jc w:val="both"/>
            </w:pPr>
            <w:r>
              <w:rPr>
                <w:rFonts w:ascii="Times New Roman"/>
                <w:b w:val="false"/>
                <w:i w:val="false"/>
                <w:color w:val="000000"/>
                <w:sz w:val="20"/>
              </w:rPr>
              <w:t>
1.6. Код языка</w:t>
            </w:r>
          </w:p>
          <w:bookmarkEnd w:id="909"/>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910"/>
          <w:p>
            <w:pPr>
              <w:spacing w:after="20"/>
              <w:ind w:left="20"/>
              <w:jc w:val="both"/>
            </w:pPr>
            <w:r>
              <w:rPr>
                <w:rFonts w:ascii="Times New Roman"/>
                <w:b w:val="false"/>
                <w:i w:val="false"/>
                <w:color w:val="000000"/>
                <w:sz w:val="20"/>
              </w:rPr>
              <w:t>
csdo:‌Language‌Code‌Type (M.SDT.00051)</w:t>
            </w:r>
          </w:p>
          <w:bookmarkEnd w:id="910"/>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 w:id="911"/>
          <w:p>
            <w:pPr>
              <w:spacing w:after="20"/>
              <w:ind w:left="20"/>
              <w:jc w:val="both"/>
            </w:pPr>
            <w:r>
              <w:rPr>
                <w:rFonts w:ascii="Times New Roman"/>
                <w:b w:val="false"/>
                <w:i w:val="false"/>
                <w:color w:val="000000"/>
                <w:sz w:val="20"/>
              </w:rPr>
              <w:t>
2. Дата и время</w:t>
            </w:r>
          </w:p>
          <w:bookmarkEnd w:id="911"/>
          <w:p>
            <w:pPr>
              <w:spacing w:after="20"/>
              <w:ind w:left="20"/>
              <w:jc w:val="both"/>
            </w:pPr>
            <w:r>
              <w:rPr>
                <w:rFonts w:ascii="Times New Roman"/>
                <w:b w:val="false"/>
                <w:i w:val="false"/>
                <w:color w:val="000000"/>
                <w:sz w:val="20"/>
              </w:rPr>
              <w:t>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 w:id="912"/>
          <w:p>
            <w:pPr>
              <w:spacing w:after="20"/>
              <w:ind w:left="20"/>
              <w:jc w:val="both"/>
            </w:pPr>
            <w:r>
              <w:rPr>
                <w:rFonts w:ascii="Times New Roman"/>
                <w:b w:val="false"/>
                <w:i w:val="false"/>
                <w:color w:val="000000"/>
                <w:sz w:val="20"/>
              </w:rPr>
              <w:t>
bdt:‌Date‌Time‌Type (M.BDT.00006)</w:t>
            </w:r>
          </w:p>
          <w:bookmarkEnd w:id="912"/>
          <w:p>
            <w:pPr>
              <w:spacing w:after="20"/>
              <w:ind w:left="20"/>
              <w:jc w:val="both"/>
            </w:pPr>
            <w:r>
              <w:rPr>
                <w:rFonts w:ascii="Times New Roman"/>
                <w:b w:val="false"/>
                <w:i w:val="false"/>
                <w:color w:val="000000"/>
                <w:sz w:val="20"/>
              </w:rPr>
              <w:t>
Обозначение даты и времени 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 w:id="913"/>
          <w:p>
            <w:pPr>
              <w:spacing w:after="20"/>
              <w:ind w:left="20"/>
              <w:jc w:val="both"/>
            </w:pPr>
            <w:r>
              <w:rPr>
                <w:rFonts w:ascii="Times New Roman"/>
                <w:b w:val="false"/>
                <w:i w:val="false"/>
                <w:color w:val="000000"/>
                <w:sz w:val="20"/>
              </w:rPr>
              <w:t>
3. Код результата обработки</w:t>
            </w:r>
          </w:p>
          <w:bookmarkEnd w:id="913"/>
          <w:p>
            <w:pPr>
              <w:spacing w:after="20"/>
              <w:ind w:left="20"/>
              <w:jc w:val="both"/>
            </w:pPr>
            <w:r>
              <w:rPr>
                <w:rFonts w:ascii="Times New Roman"/>
                <w:b w:val="false"/>
                <w:i w:val="false"/>
                <w:color w:val="000000"/>
                <w:sz w:val="20"/>
              </w:rPr>
              <w:t>
(csdo:‌Processing‌Result‌V2‌Code)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 w:id="914"/>
          <w:p>
            <w:pPr>
              <w:spacing w:after="20"/>
              <w:ind w:left="20"/>
              <w:jc w:val="both"/>
            </w:pPr>
            <w:r>
              <w:rPr>
                <w:rFonts w:ascii="Times New Roman"/>
                <w:b w:val="false"/>
                <w:i w:val="false"/>
                <w:color w:val="000000"/>
                <w:sz w:val="20"/>
              </w:rPr>
              <w:t>
csdo:‌Processing‌Result‌Code‌V2‌Type (M.SDT.90006)</w:t>
            </w:r>
          </w:p>
          <w:bookmarkEnd w:id="91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результатов обработки электронных документов и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915"/>
          <w:p>
            <w:pPr>
              <w:spacing w:after="20"/>
              <w:ind w:left="20"/>
              <w:jc w:val="both"/>
            </w:pPr>
            <w:r>
              <w:rPr>
                <w:rFonts w:ascii="Times New Roman"/>
                <w:b w:val="false"/>
                <w:i w:val="false"/>
                <w:color w:val="000000"/>
                <w:sz w:val="20"/>
              </w:rPr>
              <w:t>
4. Описание</w:t>
            </w:r>
          </w:p>
          <w:bookmarkEnd w:id="915"/>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 w:id="916"/>
          <w:p>
            <w:pPr>
              <w:spacing w:after="20"/>
              <w:ind w:left="20"/>
              <w:jc w:val="both"/>
            </w:pPr>
            <w:r>
              <w:rPr>
                <w:rFonts w:ascii="Times New Roman"/>
                <w:b w:val="false"/>
                <w:i w:val="false"/>
                <w:color w:val="000000"/>
                <w:sz w:val="20"/>
              </w:rPr>
              <w:t>
csdo:‌Text4000‌Type (M.SDT.00088)</w:t>
            </w:r>
          </w:p>
          <w:bookmarkEnd w:id="91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4348" w:id="917"/>
    <w:p>
      <w:pPr>
        <w:spacing w:after="0"/>
        <w:ind w:left="0"/>
        <w:jc w:val="left"/>
      </w:pPr>
      <w:r>
        <w:rPr>
          <w:rFonts w:ascii="Times New Roman"/>
          <w:b/>
          <w:i w:val="false"/>
          <w:color w:val="000000"/>
        </w:rPr>
        <w:t xml:space="preserve"> 2. Структуры электронных документов и сведений в предметной области "Санитарные, ветеринарные и фитосанитарные меры"</w:t>
      </w:r>
    </w:p>
    <w:bookmarkEnd w:id="917"/>
    <w:bookmarkStart w:name="z4349" w:id="918"/>
    <w:p>
      <w:pPr>
        <w:spacing w:after="0"/>
        <w:ind w:left="0"/>
        <w:jc w:val="both"/>
      </w:pPr>
      <w:r>
        <w:rPr>
          <w:rFonts w:ascii="Times New Roman"/>
          <w:b w:val="false"/>
          <w:i w:val="false"/>
          <w:color w:val="000000"/>
          <w:sz w:val="28"/>
        </w:rPr>
        <w:t>
      16. Описание структуры электронного документа (сведений) "Сведения о нарушениях, выявленных при проведении карантинного фитосанитарного контроля (надзора)" (R.SM.SS.11.002) приведено в таблице 8.</w:t>
      </w:r>
    </w:p>
    <w:bookmarkEnd w:id="9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4351" w:id="919"/>
    <w:p>
      <w:pPr>
        <w:spacing w:after="0"/>
        <w:ind w:left="0"/>
        <w:jc w:val="left"/>
      </w:pPr>
      <w:r>
        <w:rPr>
          <w:rFonts w:ascii="Times New Roman"/>
          <w:b/>
          <w:i w:val="false"/>
          <w:color w:val="000000"/>
        </w:rPr>
        <w:t xml:space="preserve"> Описание структуры электронного документа (сведений) "Сведения о нарушениях, выявленных при проведении карантинного фитосанитарного контроля (надзора)" (R.SM.SS.11.002)</w:t>
      </w:r>
    </w:p>
    <w:bookmarkEnd w:id="9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2" w:id="920"/>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9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6" w:id="92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0" w:id="92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нарушениях, выявленных при проведении карантинного фитосанитарного контроля (надзора)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4" w:id="92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9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R.SM.SS.11.002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8" w:id="92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9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2" w:id="92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9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нарушениях, выявленных при проведении карантинного фитосанитарного контроля (надзора)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6" w:id="926"/>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9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 нарушениях, выявленных </w:t>
            </w:r>
          </w:p>
          <w:p>
            <w:pPr>
              <w:spacing w:after="20"/>
              <w:ind w:left="20"/>
              <w:jc w:val="both"/>
            </w:pPr>
            <w:r>
              <w:rPr>
                <w:rFonts w:ascii="Times New Roman"/>
                <w:b w:val="false"/>
                <w:i w:val="false"/>
                <w:color w:val="000000"/>
                <w:sz w:val="20"/>
              </w:rPr>
              <w:t>при проведении карантинного фитосанитарного контроля (надзора)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0" w:id="927"/>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9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urn:EEC:R:SM:SS:11:ErrorPhytosanitaryControlDetails:v1.1.0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4" w:id="928"/>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9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ErrorPhytosanitaryControlDetails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8" w:id="929"/>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9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EEC_R_SM_SS_11_ErrorPhytosanitaryControlDetails_v1.1.0.xsd</w:t>
            </w:r>
          </w:p>
        </w:tc>
      </w:tr>
    </w:tbl>
    <w:bookmarkStart w:name="z4392" w:id="930"/>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9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4394" w:id="931"/>
    <w:p>
      <w:pPr>
        <w:spacing w:after="0"/>
        <w:ind w:left="0"/>
        <w:jc w:val="left"/>
      </w:pPr>
      <w:r>
        <w:rPr>
          <w:rFonts w:ascii="Times New Roman"/>
          <w:b/>
          <w:i w:val="false"/>
          <w:color w:val="000000"/>
        </w:rPr>
        <w:t xml:space="preserve"> Импортируемые пространства имен</w:t>
      </w:r>
    </w:p>
    <w:bookmarkEnd w:id="9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5" w:id="93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9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9" w:id="93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3" w:id="93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7" w:id="93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9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1" w:id="93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9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5" w:id="93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9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bl>
    <w:bookmarkStart w:name="z4419" w:id="938"/>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938"/>
    <w:bookmarkStart w:name="z4420" w:id="939"/>
    <w:p>
      <w:pPr>
        <w:spacing w:after="0"/>
        <w:ind w:left="0"/>
        <w:jc w:val="both"/>
      </w:pPr>
      <w:r>
        <w:rPr>
          <w:rFonts w:ascii="Times New Roman"/>
          <w:b w:val="false"/>
          <w:i w:val="false"/>
          <w:color w:val="000000"/>
          <w:sz w:val="28"/>
        </w:rPr>
        <w:t>
      18. Реквизитный состав структуры электронного документа (сведений) "Сведения о нарушениях, выявленных при проведении карантинного фитосанитарного контроля (надзора)" (R.SM.SS.11.002) приведен в таблице 10.</w:t>
      </w:r>
    </w:p>
    <w:bookmarkEnd w:id="9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4422" w:id="940"/>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нарушениях, выявленных при проведении карантинного фитосанитарного контроля (надзора)" (R.SM.SS.11.002)</w:t>
      </w:r>
    </w:p>
    <w:bookmarkEnd w:id="9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 w:id="941"/>
          <w:p>
            <w:pPr>
              <w:spacing w:after="20"/>
              <w:ind w:left="20"/>
              <w:jc w:val="both"/>
            </w:pPr>
            <w:r>
              <w:rPr>
                <w:rFonts w:ascii="Times New Roman"/>
                <w:b w:val="false"/>
                <w:i w:val="false"/>
                <w:color w:val="000000"/>
                <w:sz w:val="20"/>
              </w:rPr>
              <w:t>
1. Заголовок электронного документа (сведений)</w:t>
            </w:r>
          </w:p>
          <w:bookmarkEnd w:id="941"/>
          <w:p>
            <w:pPr>
              <w:spacing w:after="20"/>
              <w:ind w:left="20"/>
              <w:jc w:val="both"/>
            </w:pPr>
            <w:r>
              <w:rPr>
                <w:rFonts w:ascii="Times New Roman"/>
                <w:b w:val="false"/>
                <w:i w:val="false"/>
                <w:color w:val="000000"/>
                <w:sz w:val="20"/>
              </w:rPr>
              <w:t>
(ccdo:‌EDoc‌Header)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 w:id="942"/>
          <w:p>
            <w:pPr>
              <w:spacing w:after="20"/>
              <w:ind w:left="20"/>
              <w:jc w:val="both"/>
            </w:pPr>
            <w:r>
              <w:rPr>
                <w:rFonts w:ascii="Times New Roman"/>
                <w:b w:val="false"/>
                <w:i w:val="false"/>
                <w:color w:val="000000"/>
                <w:sz w:val="20"/>
              </w:rPr>
              <w:t>
ccdo:‌EDoc‌Header‌Type (M.CDT.90001)</w:t>
            </w:r>
          </w:p>
          <w:bookmarkEnd w:id="94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943"/>
          <w:p>
            <w:pPr>
              <w:spacing w:after="20"/>
              <w:ind w:left="20"/>
              <w:jc w:val="both"/>
            </w:pPr>
            <w:r>
              <w:rPr>
                <w:rFonts w:ascii="Times New Roman"/>
                <w:b w:val="false"/>
                <w:i w:val="false"/>
                <w:color w:val="000000"/>
                <w:sz w:val="20"/>
              </w:rPr>
              <w:t>
1.1. Код сообщения общего процесса</w:t>
            </w:r>
          </w:p>
          <w:bookmarkEnd w:id="943"/>
          <w:p>
            <w:pPr>
              <w:spacing w:after="20"/>
              <w:ind w:left="20"/>
              <w:jc w:val="both"/>
            </w:pPr>
            <w:r>
              <w:rPr>
                <w:rFonts w:ascii="Times New Roman"/>
                <w:b w:val="false"/>
                <w:i w:val="false"/>
                <w:color w:val="000000"/>
                <w:sz w:val="20"/>
              </w:rPr>
              <w:t>
(csdo:‌Inf‌Envelope‌Code)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 w:id="944"/>
          <w:p>
            <w:pPr>
              <w:spacing w:after="20"/>
              <w:ind w:left="20"/>
              <w:jc w:val="both"/>
            </w:pPr>
            <w:r>
              <w:rPr>
                <w:rFonts w:ascii="Times New Roman"/>
                <w:b w:val="false"/>
                <w:i w:val="false"/>
                <w:color w:val="000000"/>
                <w:sz w:val="20"/>
              </w:rPr>
              <w:t>
csdo:‌Inf‌Envelope‌Code‌Type (M.SDT.90004)</w:t>
            </w:r>
          </w:p>
          <w:bookmarkEnd w:id="94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 w:id="945"/>
          <w:p>
            <w:pPr>
              <w:spacing w:after="20"/>
              <w:ind w:left="20"/>
              <w:jc w:val="both"/>
            </w:pPr>
            <w:r>
              <w:rPr>
                <w:rFonts w:ascii="Times New Roman"/>
                <w:b w:val="false"/>
                <w:i w:val="false"/>
                <w:color w:val="000000"/>
                <w:sz w:val="20"/>
              </w:rPr>
              <w:t>
1.2. Код электронного документа (сведений)</w:t>
            </w:r>
          </w:p>
          <w:bookmarkEnd w:id="945"/>
          <w:p>
            <w:pPr>
              <w:spacing w:after="20"/>
              <w:ind w:left="20"/>
              <w:jc w:val="both"/>
            </w:pPr>
            <w:r>
              <w:rPr>
                <w:rFonts w:ascii="Times New Roman"/>
                <w:b w:val="false"/>
                <w:i w:val="false"/>
                <w:color w:val="000000"/>
                <w:sz w:val="20"/>
              </w:rPr>
              <w:t>
(csdo:‌EDoc‌Code)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 w:id="946"/>
          <w:p>
            <w:pPr>
              <w:spacing w:after="20"/>
              <w:ind w:left="20"/>
              <w:jc w:val="both"/>
            </w:pPr>
            <w:r>
              <w:rPr>
                <w:rFonts w:ascii="Times New Roman"/>
                <w:b w:val="false"/>
                <w:i w:val="false"/>
                <w:color w:val="000000"/>
                <w:sz w:val="20"/>
              </w:rPr>
              <w:t>
csdo:‌EDoc‌Code‌Type (M.SDT.90001)</w:t>
            </w:r>
          </w:p>
          <w:bookmarkEnd w:id="94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 w:id="947"/>
          <w:p>
            <w:pPr>
              <w:spacing w:after="20"/>
              <w:ind w:left="20"/>
              <w:jc w:val="both"/>
            </w:pPr>
            <w:r>
              <w:rPr>
                <w:rFonts w:ascii="Times New Roman"/>
                <w:b w:val="false"/>
                <w:i w:val="false"/>
                <w:color w:val="000000"/>
                <w:sz w:val="20"/>
              </w:rPr>
              <w:t>
1.3. Идентификатор электронного документа (сведений)</w:t>
            </w:r>
          </w:p>
          <w:bookmarkEnd w:id="947"/>
          <w:p>
            <w:pPr>
              <w:spacing w:after="20"/>
              <w:ind w:left="20"/>
              <w:jc w:val="both"/>
            </w:pPr>
            <w:r>
              <w:rPr>
                <w:rFonts w:ascii="Times New Roman"/>
                <w:b w:val="false"/>
                <w:i w:val="false"/>
                <w:color w:val="000000"/>
                <w:sz w:val="20"/>
              </w:rPr>
              <w:t>
(csdo:‌EDoc‌Id)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948"/>
          <w:p>
            <w:pPr>
              <w:spacing w:after="20"/>
              <w:ind w:left="20"/>
              <w:jc w:val="both"/>
            </w:pPr>
            <w:r>
              <w:rPr>
                <w:rFonts w:ascii="Times New Roman"/>
                <w:b w:val="false"/>
                <w:i w:val="false"/>
                <w:color w:val="000000"/>
                <w:sz w:val="20"/>
              </w:rPr>
              <w:t>
csdo:‌Universally‌Unique‌Id‌Type (M.SDT.90003)</w:t>
            </w:r>
          </w:p>
          <w:bookmarkEnd w:id="94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 w:id="949"/>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949"/>
          <w:p>
            <w:pPr>
              <w:spacing w:after="20"/>
              <w:ind w:left="20"/>
              <w:jc w:val="both"/>
            </w:pPr>
            <w:r>
              <w:rPr>
                <w:rFonts w:ascii="Times New Roman"/>
                <w:b w:val="false"/>
                <w:i w:val="false"/>
                <w:color w:val="000000"/>
                <w:sz w:val="20"/>
              </w:rPr>
              <w:t>
(csdo:‌EDoc‌Ref‌Id)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 w:id="950"/>
          <w:p>
            <w:pPr>
              <w:spacing w:after="20"/>
              <w:ind w:left="20"/>
              <w:jc w:val="both"/>
            </w:pPr>
            <w:r>
              <w:rPr>
                <w:rFonts w:ascii="Times New Roman"/>
                <w:b w:val="false"/>
                <w:i w:val="false"/>
                <w:color w:val="000000"/>
                <w:sz w:val="20"/>
              </w:rPr>
              <w:t>
csdo:‌Universally‌Unique‌Id‌Type (M.SDT.90003)</w:t>
            </w:r>
          </w:p>
          <w:bookmarkEnd w:id="95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 w:id="951"/>
          <w:p>
            <w:pPr>
              <w:spacing w:after="20"/>
              <w:ind w:left="20"/>
              <w:jc w:val="both"/>
            </w:pPr>
            <w:r>
              <w:rPr>
                <w:rFonts w:ascii="Times New Roman"/>
                <w:b w:val="false"/>
                <w:i w:val="false"/>
                <w:color w:val="000000"/>
                <w:sz w:val="20"/>
              </w:rPr>
              <w:t>
1.5. Дата и время электронного документа (сведений)</w:t>
            </w:r>
          </w:p>
          <w:bookmarkEnd w:id="951"/>
          <w:p>
            <w:pPr>
              <w:spacing w:after="20"/>
              <w:ind w:left="20"/>
              <w:jc w:val="both"/>
            </w:pPr>
            <w:r>
              <w:rPr>
                <w:rFonts w:ascii="Times New Roman"/>
                <w:b w:val="false"/>
                <w:i w:val="false"/>
                <w:color w:val="000000"/>
                <w:sz w:val="20"/>
              </w:rPr>
              <w:t>
(csdo:‌EDoc‌Date‌Time)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 w:id="952"/>
          <w:p>
            <w:pPr>
              <w:spacing w:after="20"/>
              <w:ind w:left="20"/>
              <w:jc w:val="both"/>
            </w:pPr>
            <w:r>
              <w:rPr>
                <w:rFonts w:ascii="Times New Roman"/>
                <w:b w:val="false"/>
                <w:i w:val="false"/>
                <w:color w:val="000000"/>
                <w:sz w:val="20"/>
              </w:rPr>
              <w:t>
bdt:‌Date‌Time‌Type (M.BDT.00006)</w:t>
            </w:r>
          </w:p>
          <w:bookmarkEnd w:id="952"/>
          <w:p>
            <w:pPr>
              <w:spacing w:after="20"/>
              <w:ind w:left="20"/>
              <w:jc w:val="both"/>
            </w:pPr>
            <w:r>
              <w:rPr>
                <w:rFonts w:ascii="Times New Roman"/>
                <w:b w:val="false"/>
                <w:i w:val="false"/>
                <w:color w:val="000000"/>
                <w:sz w:val="20"/>
              </w:rPr>
              <w:t>
Обозначение даты и времени в соответствии с ISO 8601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 w:id="953"/>
          <w:p>
            <w:pPr>
              <w:spacing w:after="20"/>
              <w:ind w:left="20"/>
              <w:jc w:val="both"/>
            </w:pPr>
            <w:r>
              <w:rPr>
                <w:rFonts w:ascii="Times New Roman"/>
                <w:b w:val="false"/>
                <w:i w:val="false"/>
                <w:color w:val="000000"/>
                <w:sz w:val="20"/>
              </w:rPr>
              <w:t>
1.6. Код языка</w:t>
            </w:r>
          </w:p>
          <w:bookmarkEnd w:id="953"/>
          <w:p>
            <w:pPr>
              <w:spacing w:after="20"/>
              <w:ind w:left="20"/>
              <w:jc w:val="both"/>
            </w:pPr>
            <w:r>
              <w:rPr>
                <w:rFonts w:ascii="Times New Roman"/>
                <w:b w:val="false"/>
                <w:i w:val="false"/>
                <w:color w:val="000000"/>
                <w:sz w:val="20"/>
              </w:rPr>
              <w:t>
(csdo:‌Language‌Code)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 w:id="954"/>
          <w:p>
            <w:pPr>
              <w:spacing w:after="20"/>
              <w:ind w:left="20"/>
              <w:jc w:val="both"/>
            </w:pPr>
            <w:r>
              <w:rPr>
                <w:rFonts w:ascii="Times New Roman"/>
                <w:b w:val="false"/>
                <w:i w:val="false"/>
                <w:color w:val="000000"/>
                <w:sz w:val="20"/>
              </w:rPr>
              <w:t>
csdo:‌Language‌Code‌Type (M.SDT.00051)</w:t>
            </w:r>
          </w:p>
          <w:bookmarkEnd w:id="954"/>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 w:id="955"/>
          <w:p>
            <w:pPr>
              <w:spacing w:after="20"/>
              <w:ind w:left="20"/>
              <w:jc w:val="both"/>
            </w:pPr>
            <w:r>
              <w:rPr>
                <w:rFonts w:ascii="Times New Roman"/>
                <w:b w:val="false"/>
                <w:i w:val="false"/>
                <w:color w:val="000000"/>
                <w:sz w:val="20"/>
              </w:rPr>
              <w:t>
2. Код вида нарушения, выявленного при проведении фитосанитарного контроля (надзора)</w:t>
            </w:r>
          </w:p>
          <w:bookmarkEnd w:id="955"/>
          <w:p>
            <w:pPr>
              <w:spacing w:after="20"/>
              <w:ind w:left="20"/>
              <w:jc w:val="both"/>
            </w:pPr>
            <w:r>
              <w:rPr>
                <w:rFonts w:ascii="Times New Roman"/>
                <w:b w:val="false"/>
                <w:i w:val="false"/>
                <w:color w:val="000000"/>
                <w:sz w:val="20"/>
              </w:rPr>
              <w:t>
(smsdo:‌Phytosanitary‌Control‌Violation‌Code)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нарушения, выявленного при проведении фитосанитарного контроля (надзора)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 w:id="956"/>
          <w:p>
            <w:pPr>
              <w:spacing w:after="20"/>
              <w:ind w:left="20"/>
              <w:jc w:val="both"/>
            </w:pPr>
            <w:r>
              <w:rPr>
                <w:rFonts w:ascii="Times New Roman"/>
                <w:b w:val="false"/>
                <w:i w:val="false"/>
                <w:color w:val="000000"/>
                <w:sz w:val="20"/>
              </w:rPr>
              <w:t>
csdo:‌Code2‌Type (M.SDT.00170)</w:t>
            </w:r>
          </w:p>
          <w:bookmarkEnd w:id="9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 w:id="957"/>
          <w:p>
            <w:pPr>
              <w:spacing w:after="20"/>
              <w:ind w:left="20"/>
              <w:jc w:val="both"/>
            </w:pPr>
            <w:r>
              <w:rPr>
                <w:rFonts w:ascii="Times New Roman"/>
                <w:b w:val="false"/>
                <w:i w:val="false"/>
                <w:color w:val="000000"/>
                <w:sz w:val="20"/>
              </w:rPr>
              <w:t>
3. Документ</w:t>
            </w:r>
          </w:p>
          <w:bookmarkEnd w:id="957"/>
          <w:p>
            <w:pPr>
              <w:spacing w:after="20"/>
              <w:ind w:left="20"/>
              <w:jc w:val="both"/>
            </w:pPr>
            <w:r>
              <w:rPr>
                <w:rFonts w:ascii="Times New Roman"/>
                <w:b w:val="false"/>
                <w:i w:val="false"/>
                <w:color w:val="000000"/>
                <w:sz w:val="20"/>
              </w:rPr>
              <w:t>
(ccdo:‌Doc‌V4‌Details)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фитосанитарном сертификате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 w:id="958"/>
          <w:p>
            <w:pPr>
              <w:spacing w:after="20"/>
              <w:ind w:left="20"/>
              <w:jc w:val="both"/>
            </w:pPr>
            <w:r>
              <w:rPr>
                <w:rFonts w:ascii="Times New Roman"/>
                <w:b w:val="false"/>
                <w:i w:val="false"/>
                <w:color w:val="000000"/>
                <w:sz w:val="20"/>
              </w:rPr>
              <w:t>
ccdo:‌Doc‌Details‌V4‌Type (M.CDT.00081)</w:t>
            </w:r>
          </w:p>
          <w:bookmarkEnd w:id="95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 w:id="959"/>
          <w:p>
            <w:pPr>
              <w:spacing w:after="20"/>
              <w:ind w:left="20"/>
              <w:jc w:val="both"/>
            </w:pPr>
            <w:r>
              <w:rPr>
                <w:rFonts w:ascii="Times New Roman"/>
                <w:b w:val="false"/>
                <w:i w:val="false"/>
                <w:color w:val="000000"/>
                <w:sz w:val="20"/>
              </w:rPr>
              <w:t>
3.1. Код вида документа</w:t>
            </w:r>
          </w:p>
          <w:bookmarkEnd w:id="959"/>
          <w:p>
            <w:pPr>
              <w:spacing w:after="20"/>
              <w:ind w:left="20"/>
              <w:jc w:val="both"/>
            </w:pPr>
            <w:r>
              <w:rPr>
                <w:rFonts w:ascii="Times New Roman"/>
                <w:b w:val="false"/>
                <w:i w:val="false"/>
                <w:color w:val="000000"/>
                <w:sz w:val="20"/>
              </w:rPr>
              <w:t>
(csdo:‌Doc‌Kind‌Code)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 w:id="960"/>
          <w:p>
            <w:pPr>
              <w:spacing w:after="20"/>
              <w:ind w:left="20"/>
              <w:jc w:val="both"/>
            </w:pPr>
            <w:r>
              <w:rPr>
                <w:rFonts w:ascii="Times New Roman"/>
                <w:b w:val="false"/>
                <w:i w:val="false"/>
                <w:color w:val="000000"/>
                <w:sz w:val="20"/>
              </w:rPr>
              <w:t>
csdo:‌Unified‌Code20‌Type (M.SDT.00140)</w:t>
            </w:r>
          </w:p>
          <w:bookmarkEnd w:id="96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 w:id="961"/>
          <w:p>
            <w:pPr>
              <w:spacing w:after="20"/>
              <w:ind w:left="20"/>
              <w:jc w:val="both"/>
            </w:pPr>
            <w:r>
              <w:rPr>
                <w:rFonts w:ascii="Times New Roman"/>
                <w:b w:val="false"/>
                <w:i w:val="false"/>
                <w:color w:val="000000"/>
                <w:sz w:val="20"/>
              </w:rPr>
              <w:t>
а) идентификатор справочника (классификатора)</w:t>
            </w:r>
          </w:p>
          <w:bookmarkEnd w:id="961"/>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962"/>
          <w:p>
            <w:pPr>
              <w:spacing w:after="20"/>
              <w:ind w:left="20"/>
              <w:jc w:val="both"/>
            </w:pPr>
            <w:r>
              <w:rPr>
                <w:rFonts w:ascii="Times New Roman"/>
                <w:b w:val="false"/>
                <w:i w:val="false"/>
                <w:color w:val="000000"/>
                <w:sz w:val="20"/>
              </w:rPr>
              <w:t>
csdo:‌Reference‌Data‌Id‌Type (M.SDT.00091)</w:t>
            </w:r>
          </w:p>
          <w:bookmarkEnd w:id="9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2" w:id="963"/>
          <w:p>
            <w:pPr>
              <w:spacing w:after="20"/>
              <w:ind w:left="20"/>
              <w:jc w:val="both"/>
            </w:pPr>
            <w:r>
              <w:rPr>
                <w:rFonts w:ascii="Times New Roman"/>
                <w:b w:val="false"/>
                <w:i w:val="false"/>
                <w:color w:val="000000"/>
                <w:sz w:val="20"/>
              </w:rPr>
              <w:t>
3.2. Наименование документа</w:t>
            </w:r>
          </w:p>
          <w:bookmarkEnd w:id="963"/>
          <w:p>
            <w:pPr>
              <w:spacing w:after="20"/>
              <w:ind w:left="20"/>
              <w:jc w:val="both"/>
            </w:pPr>
            <w:r>
              <w:rPr>
                <w:rFonts w:ascii="Times New Roman"/>
                <w:b w:val="false"/>
                <w:i w:val="false"/>
                <w:color w:val="000000"/>
                <w:sz w:val="20"/>
              </w:rPr>
              <w:t>
(csdo:‌Doc‌Name)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964"/>
          <w:p>
            <w:pPr>
              <w:spacing w:after="20"/>
              <w:ind w:left="20"/>
              <w:jc w:val="both"/>
            </w:pPr>
            <w:r>
              <w:rPr>
                <w:rFonts w:ascii="Times New Roman"/>
                <w:b w:val="false"/>
                <w:i w:val="false"/>
                <w:color w:val="000000"/>
                <w:sz w:val="20"/>
              </w:rPr>
              <w:t>
csdo:‌Name500‌Type (M.SDT.00134)</w:t>
            </w:r>
          </w:p>
          <w:bookmarkEnd w:id="9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965"/>
          <w:p>
            <w:pPr>
              <w:spacing w:after="20"/>
              <w:ind w:left="20"/>
              <w:jc w:val="both"/>
            </w:pPr>
            <w:r>
              <w:rPr>
                <w:rFonts w:ascii="Times New Roman"/>
                <w:b w:val="false"/>
                <w:i w:val="false"/>
                <w:color w:val="000000"/>
                <w:sz w:val="20"/>
              </w:rPr>
              <w:t>
3.3. Номер документа</w:t>
            </w:r>
          </w:p>
          <w:bookmarkEnd w:id="965"/>
          <w:p>
            <w:pPr>
              <w:spacing w:after="20"/>
              <w:ind w:left="20"/>
              <w:jc w:val="both"/>
            </w:pPr>
            <w:r>
              <w:rPr>
                <w:rFonts w:ascii="Times New Roman"/>
                <w:b w:val="false"/>
                <w:i w:val="false"/>
                <w:color w:val="000000"/>
                <w:sz w:val="20"/>
              </w:rPr>
              <w:t>
(csdo:‌Doc‌Id)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966"/>
          <w:p>
            <w:pPr>
              <w:spacing w:after="20"/>
              <w:ind w:left="20"/>
              <w:jc w:val="both"/>
            </w:pPr>
            <w:r>
              <w:rPr>
                <w:rFonts w:ascii="Times New Roman"/>
                <w:b w:val="false"/>
                <w:i w:val="false"/>
                <w:color w:val="000000"/>
                <w:sz w:val="20"/>
              </w:rPr>
              <w:t>
csdo:‌Id50‌Type (M.SDT.00093)</w:t>
            </w:r>
          </w:p>
          <w:bookmarkEnd w:id="9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967"/>
          <w:p>
            <w:pPr>
              <w:spacing w:after="20"/>
              <w:ind w:left="20"/>
              <w:jc w:val="both"/>
            </w:pPr>
            <w:r>
              <w:rPr>
                <w:rFonts w:ascii="Times New Roman"/>
                <w:b w:val="false"/>
                <w:i w:val="false"/>
                <w:color w:val="000000"/>
                <w:sz w:val="20"/>
              </w:rPr>
              <w:t>
3.4. Дата документа</w:t>
            </w:r>
          </w:p>
          <w:bookmarkEnd w:id="967"/>
          <w:p>
            <w:pPr>
              <w:spacing w:after="20"/>
              <w:ind w:left="20"/>
              <w:jc w:val="both"/>
            </w:pPr>
            <w:r>
              <w:rPr>
                <w:rFonts w:ascii="Times New Roman"/>
                <w:b w:val="false"/>
                <w:i w:val="false"/>
                <w:color w:val="000000"/>
                <w:sz w:val="20"/>
              </w:rPr>
              <w:t>
(csdo:‌Doc‌Creation‌Date)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968"/>
          <w:p>
            <w:pPr>
              <w:spacing w:after="20"/>
              <w:ind w:left="20"/>
              <w:jc w:val="both"/>
            </w:pPr>
            <w:r>
              <w:rPr>
                <w:rFonts w:ascii="Times New Roman"/>
                <w:b w:val="false"/>
                <w:i w:val="false"/>
                <w:color w:val="000000"/>
                <w:sz w:val="20"/>
              </w:rPr>
              <w:t>
bdt:‌Date‌Type (M.BDT.00005)</w:t>
            </w:r>
          </w:p>
          <w:bookmarkEnd w:id="968"/>
          <w:p>
            <w:pPr>
              <w:spacing w:after="20"/>
              <w:ind w:left="20"/>
              <w:jc w:val="both"/>
            </w:pPr>
            <w:r>
              <w:rPr>
                <w:rFonts w:ascii="Times New Roman"/>
                <w:b w:val="false"/>
                <w:i w:val="false"/>
                <w:color w:val="000000"/>
                <w:sz w:val="20"/>
              </w:rPr>
              <w:t>
Обозначение даты в соответствии с ISO 8601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 w:id="969"/>
          <w:p>
            <w:pPr>
              <w:spacing w:after="20"/>
              <w:ind w:left="20"/>
              <w:jc w:val="both"/>
            </w:pPr>
            <w:r>
              <w:rPr>
                <w:rFonts w:ascii="Times New Roman"/>
                <w:b w:val="false"/>
                <w:i w:val="false"/>
                <w:color w:val="000000"/>
                <w:sz w:val="20"/>
              </w:rPr>
              <w:t>
4. Описание</w:t>
            </w:r>
          </w:p>
          <w:bookmarkEnd w:id="969"/>
          <w:p>
            <w:pPr>
              <w:spacing w:after="20"/>
              <w:ind w:left="20"/>
              <w:jc w:val="both"/>
            </w:pPr>
            <w:r>
              <w:rPr>
                <w:rFonts w:ascii="Times New Roman"/>
                <w:b w:val="false"/>
                <w:i w:val="false"/>
                <w:color w:val="000000"/>
                <w:sz w:val="20"/>
              </w:rPr>
              <w:t>
(csdo:‌Description‌Text)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выявленного нарушения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 w:id="970"/>
          <w:p>
            <w:pPr>
              <w:spacing w:after="20"/>
              <w:ind w:left="20"/>
              <w:jc w:val="both"/>
            </w:pPr>
            <w:r>
              <w:rPr>
                <w:rFonts w:ascii="Times New Roman"/>
                <w:b w:val="false"/>
                <w:i w:val="false"/>
                <w:color w:val="000000"/>
                <w:sz w:val="20"/>
              </w:rPr>
              <w:t>
csdo:‌Text4000‌Type (M.SDT.00088)</w:t>
            </w:r>
          </w:p>
          <w:bookmarkEnd w:id="97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4423" w:id="971"/>
    <w:p>
      <w:pPr>
        <w:spacing w:after="0"/>
        <w:ind w:left="0"/>
        <w:jc w:val="both"/>
      </w:pPr>
      <w:r>
        <w:rPr>
          <w:rFonts w:ascii="Times New Roman"/>
          <w:b w:val="false"/>
          <w:i w:val="false"/>
          <w:color w:val="000000"/>
          <w:sz w:val="28"/>
        </w:rPr>
        <w:t>
      19. Описание структуры электронного документа (сведений) "Запрос обобщенных сведений о выданных фитосанитарных сертификатах и нарушениях, выявленных при проведении карантинного фитосанитарного контроля (надзора)" (R.SM.SS.11.003) приведено в таблице 11.</w:t>
      </w:r>
    </w:p>
    <w:bookmarkEnd w:id="9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4425" w:id="972"/>
    <w:p>
      <w:pPr>
        <w:spacing w:after="0"/>
        <w:ind w:left="0"/>
        <w:jc w:val="left"/>
      </w:pPr>
      <w:r>
        <w:rPr>
          <w:rFonts w:ascii="Times New Roman"/>
          <w:b/>
          <w:i w:val="false"/>
          <w:color w:val="000000"/>
        </w:rPr>
        <w:t xml:space="preserve"> Описание структуры электронного документа (сведений) "Запрос обобщенных сведений о выданных фитосанитарных сертификатах и нарушениях, выявленных при проведении карантинного фитосанитарного контроля (надзора)" (R.SM.SS.11.003)</w:t>
      </w:r>
    </w:p>
    <w:bookmarkEnd w:id="9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6" w:id="973"/>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9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0" w:id="97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4" w:id="97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обобщенных сведений о выданных фитосанитарных сертификатах и нарушениях, выявленных при проведении карантинного фитосанитарного контроля (надзора)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8" w:id="97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9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R.SM.SS.11.003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2" w:id="97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9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6" w:id="97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9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обобщенных сведений о выданных фитосанитарных сертификатах и нарушениях, выявленных при проведении карантинного фитосанитарного контроля (надзора)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0" w:id="979"/>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9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обобщенных сведений о выданных фитосанитарных сертификатах и нарушениях, выявленных при проведении карантинного фитосанитарного контроля (надзора)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4" w:id="980"/>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9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urn:EEC:R:SM:SS:11:PhytosanitaryCertificateComissionRequestDetails:v1.1.0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8" w:id="981"/>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9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PhytosanitaryCertificateComissionRequestDetails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2" w:id="982"/>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9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EEC_R_SM_SS_11_PhytosanitaryCertificateComissionRequestDetails_v1.1.0.xsd</w:t>
            </w:r>
          </w:p>
        </w:tc>
      </w:tr>
    </w:tbl>
    <w:bookmarkStart w:name="z4466" w:id="983"/>
    <w:p>
      <w:pPr>
        <w:spacing w:after="0"/>
        <w:ind w:left="0"/>
        <w:jc w:val="both"/>
      </w:pPr>
      <w:r>
        <w:rPr>
          <w:rFonts w:ascii="Times New Roman"/>
          <w:b w:val="false"/>
          <w:i w:val="false"/>
          <w:color w:val="000000"/>
          <w:sz w:val="28"/>
        </w:rPr>
        <w:t>
      20. Импортируемые пространства имен приведены в таблице 12.</w:t>
      </w:r>
    </w:p>
    <w:bookmarkEnd w:id="9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4468" w:id="984"/>
    <w:p>
      <w:pPr>
        <w:spacing w:after="0"/>
        <w:ind w:left="0"/>
        <w:jc w:val="left"/>
      </w:pPr>
      <w:r>
        <w:rPr>
          <w:rFonts w:ascii="Times New Roman"/>
          <w:b/>
          <w:i w:val="false"/>
          <w:color w:val="000000"/>
        </w:rPr>
        <w:t xml:space="preserve"> Импортируемые пространства имен</w:t>
      </w:r>
    </w:p>
    <w:bookmarkEnd w:id="9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9" w:id="985"/>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9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3" w:id="98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7" w:id="98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1" w:id="98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9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5" w:id="98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9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9" w:id="99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9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bl>
    <w:bookmarkStart w:name="z4493" w:id="991"/>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991"/>
    <w:bookmarkStart w:name="z4494" w:id="992"/>
    <w:p>
      <w:pPr>
        <w:spacing w:after="0"/>
        <w:ind w:left="0"/>
        <w:jc w:val="both"/>
      </w:pPr>
      <w:r>
        <w:rPr>
          <w:rFonts w:ascii="Times New Roman"/>
          <w:b w:val="false"/>
          <w:i w:val="false"/>
          <w:color w:val="000000"/>
          <w:sz w:val="28"/>
        </w:rPr>
        <w:t>
      21. Реквизитный состав структуры электронного документа (сведений) "Запрос обобщенных сведений о выданных фитосанитарных сертификатах и нарушениях, выявленных при проведении карантинного фитосанитарного контроля (надзора)" (R.SM.SS.11.003) приведен в таблице 13.</w:t>
      </w:r>
    </w:p>
    <w:bookmarkEnd w:id="9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4496" w:id="993"/>
    <w:p>
      <w:pPr>
        <w:spacing w:after="0"/>
        <w:ind w:left="0"/>
        <w:jc w:val="left"/>
      </w:pPr>
      <w:r>
        <w:rPr>
          <w:rFonts w:ascii="Times New Roman"/>
          <w:b/>
          <w:i w:val="false"/>
          <w:color w:val="000000"/>
        </w:rPr>
        <w:t xml:space="preserve"> Реквизитный состав структуры электронного документа (сведений) "Запрос обобщенных сведений о выданных фитосанитарных сертификатах и нарушениях, выявленных при проведении карантинного фитосанитарного контроля (надзора)" (R.SM.SS.11.003)</w:t>
      </w:r>
    </w:p>
    <w:bookmarkEnd w:id="9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 w:id="994"/>
          <w:p>
            <w:pPr>
              <w:spacing w:after="20"/>
              <w:ind w:left="20"/>
              <w:jc w:val="both"/>
            </w:pPr>
            <w:r>
              <w:rPr>
                <w:rFonts w:ascii="Times New Roman"/>
                <w:b w:val="false"/>
                <w:i w:val="false"/>
                <w:color w:val="000000"/>
                <w:sz w:val="20"/>
              </w:rPr>
              <w:t>
1. Заголовок электронного документа (сведений)</w:t>
            </w:r>
          </w:p>
          <w:bookmarkEnd w:id="994"/>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 w:id="995"/>
          <w:p>
            <w:pPr>
              <w:spacing w:after="20"/>
              <w:ind w:left="20"/>
              <w:jc w:val="both"/>
            </w:pPr>
            <w:r>
              <w:rPr>
                <w:rFonts w:ascii="Times New Roman"/>
                <w:b w:val="false"/>
                <w:i w:val="false"/>
                <w:color w:val="000000"/>
                <w:sz w:val="20"/>
              </w:rPr>
              <w:t>
ccdo:‌EDoc‌Header‌Type (M.CDT.90001)</w:t>
            </w:r>
          </w:p>
          <w:bookmarkEnd w:id="99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996"/>
          <w:p>
            <w:pPr>
              <w:spacing w:after="20"/>
              <w:ind w:left="20"/>
              <w:jc w:val="both"/>
            </w:pPr>
            <w:r>
              <w:rPr>
                <w:rFonts w:ascii="Times New Roman"/>
                <w:b w:val="false"/>
                <w:i w:val="false"/>
                <w:color w:val="000000"/>
                <w:sz w:val="20"/>
              </w:rPr>
              <w:t>
1.1. Код сообщения общего процесса</w:t>
            </w:r>
          </w:p>
          <w:bookmarkEnd w:id="996"/>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 w:id="997"/>
          <w:p>
            <w:pPr>
              <w:spacing w:after="20"/>
              <w:ind w:left="20"/>
              <w:jc w:val="both"/>
            </w:pPr>
            <w:r>
              <w:rPr>
                <w:rFonts w:ascii="Times New Roman"/>
                <w:b w:val="false"/>
                <w:i w:val="false"/>
                <w:color w:val="000000"/>
                <w:sz w:val="20"/>
              </w:rPr>
              <w:t>
csdo:‌Inf‌Envelope‌Code‌Type (M.SDT.90004)</w:t>
            </w:r>
          </w:p>
          <w:bookmarkEnd w:id="99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 w:id="998"/>
          <w:p>
            <w:pPr>
              <w:spacing w:after="20"/>
              <w:ind w:left="20"/>
              <w:jc w:val="both"/>
            </w:pPr>
            <w:r>
              <w:rPr>
                <w:rFonts w:ascii="Times New Roman"/>
                <w:b w:val="false"/>
                <w:i w:val="false"/>
                <w:color w:val="000000"/>
                <w:sz w:val="20"/>
              </w:rPr>
              <w:t>
1.2. Код электронного документа (сведений)</w:t>
            </w:r>
          </w:p>
          <w:bookmarkEnd w:id="998"/>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 w:id="999"/>
          <w:p>
            <w:pPr>
              <w:spacing w:after="20"/>
              <w:ind w:left="20"/>
              <w:jc w:val="both"/>
            </w:pPr>
            <w:r>
              <w:rPr>
                <w:rFonts w:ascii="Times New Roman"/>
                <w:b w:val="false"/>
                <w:i w:val="false"/>
                <w:color w:val="000000"/>
                <w:sz w:val="20"/>
              </w:rPr>
              <w:t>
csdo:‌EDoc‌Code‌Type (M.SDT.90001)</w:t>
            </w:r>
          </w:p>
          <w:bookmarkEnd w:id="99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 w:id="1000"/>
          <w:p>
            <w:pPr>
              <w:spacing w:after="20"/>
              <w:ind w:left="20"/>
              <w:jc w:val="both"/>
            </w:pPr>
            <w:r>
              <w:rPr>
                <w:rFonts w:ascii="Times New Roman"/>
                <w:b w:val="false"/>
                <w:i w:val="false"/>
                <w:color w:val="000000"/>
                <w:sz w:val="20"/>
              </w:rPr>
              <w:t>
1.3. Идентификатор электронного документа (сведений)</w:t>
            </w:r>
          </w:p>
          <w:bookmarkEnd w:id="1000"/>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 w:id="1001"/>
          <w:p>
            <w:pPr>
              <w:spacing w:after="20"/>
              <w:ind w:left="20"/>
              <w:jc w:val="both"/>
            </w:pPr>
            <w:r>
              <w:rPr>
                <w:rFonts w:ascii="Times New Roman"/>
                <w:b w:val="false"/>
                <w:i w:val="false"/>
                <w:color w:val="000000"/>
                <w:sz w:val="20"/>
              </w:rPr>
              <w:t>
csdo:‌Universally‌Unique‌Id‌Type (M.SDT.90003)</w:t>
            </w:r>
          </w:p>
          <w:bookmarkEnd w:id="100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1002"/>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002"/>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 w:id="1003"/>
          <w:p>
            <w:pPr>
              <w:spacing w:after="20"/>
              <w:ind w:left="20"/>
              <w:jc w:val="both"/>
            </w:pPr>
            <w:r>
              <w:rPr>
                <w:rFonts w:ascii="Times New Roman"/>
                <w:b w:val="false"/>
                <w:i w:val="false"/>
                <w:color w:val="000000"/>
                <w:sz w:val="20"/>
              </w:rPr>
              <w:t>
csdo:‌Universally‌Unique‌Id‌Type (M.SDT.90003)</w:t>
            </w:r>
          </w:p>
          <w:bookmarkEnd w:id="100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 w:id="1004"/>
          <w:p>
            <w:pPr>
              <w:spacing w:after="20"/>
              <w:ind w:left="20"/>
              <w:jc w:val="both"/>
            </w:pPr>
            <w:r>
              <w:rPr>
                <w:rFonts w:ascii="Times New Roman"/>
                <w:b w:val="false"/>
                <w:i w:val="false"/>
                <w:color w:val="000000"/>
                <w:sz w:val="20"/>
              </w:rPr>
              <w:t>
1.5. Дата и время электронного документа (сведений)</w:t>
            </w:r>
          </w:p>
          <w:bookmarkEnd w:id="1004"/>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 w:id="1005"/>
          <w:p>
            <w:pPr>
              <w:spacing w:after="20"/>
              <w:ind w:left="20"/>
              <w:jc w:val="both"/>
            </w:pPr>
            <w:r>
              <w:rPr>
                <w:rFonts w:ascii="Times New Roman"/>
                <w:b w:val="false"/>
                <w:i w:val="false"/>
                <w:color w:val="000000"/>
                <w:sz w:val="20"/>
              </w:rPr>
              <w:t>
bdt:‌Date‌Time‌Type (M.BDT.00006)</w:t>
            </w:r>
          </w:p>
          <w:bookmarkEnd w:id="1005"/>
          <w:p>
            <w:pPr>
              <w:spacing w:after="20"/>
              <w:ind w:left="20"/>
              <w:jc w:val="both"/>
            </w:pPr>
            <w:r>
              <w:rPr>
                <w:rFonts w:ascii="Times New Roman"/>
                <w:b w:val="false"/>
                <w:i w:val="false"/>
                <w:color w:val="000000"/>
                <w:sz w:val="20"/>
              </w:rPr>
              <w:t>
Обозначение даты и времени 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1006"/>
          <w:p>
            <w:pPr>
              <w:spacing w:after="20"/>
              <w:ind w:left="20"/>
              <w:jc w:val="both"/>
            </w:pPr>
            <w:r>
              <w:rPr>
                <w:rFonts w:ascii="Times New Roman"/>
                <w:b w:val="false"/>
                <w:i w:val="false"/>
                <w:color w:val="000000"/>
                <w:sz w:val="20"/>
              </w:rPr>
              <w:t>
1.6. Код языка</w:t>
            </w:r>
          </w:p>
          <w:bookmarkEnd w:id="1006"/>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1007"/>
          <w:p>
            <w:pPr>
              <w:spacing w:after="20"/>
              <w:ind w:left="20"/>
              <w:jc w:val="both"/>
            </w:pPr>
            <w:r>
              <w:rPr>
                <w:rFonts w:ascii="Times New Roman"/>
                <w:b w:val="false"/>
                <w:i w:val="false"/>
                <w:color w:val="000000"/>
                <w:sz w:val="20"/>
              </w:rPr>
              <w:t>
csdo:‌Language‌Code‌Type (M.SDT.00051)</w:t>
            </w:r>
          </w:p>
          <w:bookmarkEnd w:id="1007"/>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 w:id="1008"/>
          <w:p>
            <w:pPr>
              <w:spacing w:after="20"/>
              <w:ind w:left="20"/>
              <w:jc w:val="both"/>
            </w:pPr>
            <w:r>
              <w:rPr>
                <w:rFonts w:ascii="Times New Roman"/>
                <w:b w:val="false"/>
                <w:i w:val="false"/>
                <w:color w:val="000000"/>
                <w:sz w:val="20"/>
              </w:rPr>
              <w:t>
2. Период</w:t>
            </w:r>
          </w:p>
          <w:bookmarkEnd w:id="1008"/>
          <w:p>
            <w:pPr>
              <w:spacing w:after="20"/>
              <w:ind w:left="20"/>
              <w:jc w:val="both"/>
            </w:pPr>
            <w:r>
              <w:rPr>
                <w:rFonts w:ascii="Times New Roman"/>
                <w:b w:val="false"/>
                <w:i w:val="false"/>
                <w:color w:val="000000"/>
                <w:sz w:val="20"/>
              </w:rPr>
              <w:t>
(ccdo:‌Period‌Details)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отчетный период, за который представляются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 w:id="1009"/>
          <w:p>
            <w:pPr>
              <w:spacing w:after="20"/>
              <w:ind w:left="20"/>
              <w:jc w:val="both"/>
            </w:pPr>
            <w:r>
              <w:rPr>
                <w:rFonts w:ascii="Times New Roman"/>
                <w:b w:val="false"/>
                <w:i w:val="false"/>
                <w:color w:val="000000"/>
                <w:sz w:val="20"/>
              </w:rPr>
              <w:t>
ccdo:‌Period‌Details‌Type (M.CDT.00026)</w:t>
            </w:r>
          </w:p>
          <w:bookmarkEnd w:id="100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 w:id="1010"/>
          <w:p>
            <w:pPr>
              <w:spacing w:after="20"/>
              <w:ind w:left="20"/>
              <w:jc w:val="both"/>
            </w:pPr>
            <w:r>
              <w:rPr>
                <w:rFonts w:ascii="Times New Roman"/>
                <w:b w:val="false"/>
                <w:i w:val="false"/>
                <w:color w:val="000000"/>
                <w:sz w:val="20"/>
              </w:rPr>
              <w:t>
2.1. Начальная дата и время</w:t>
            </w:r>
          </w:p>
          <w:bookmarkEnd w:id="1010"/>
          <w:p>
            <w:pPr>
              <w:spacing w:after="20"/>
              <w:ind w:left="20"/>
              <w:jc w:val="both"/>
            </w:pPr>
            <w:r>
              <w:rPr>
                <w:rFonts w:ascii="Times New Roman"/>
                <w:b w:val="false"/>
                <w:i w:val="false"/>
                <w:color w:val="000000"/>
                <w:sz w:val="20"/>
              </w:rPr>
              <w:t>
(csdo:‌Start‌Date‌Time)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 w:id="1011"/>
          <w:p>
            <w:pPr>
              <w:spacing w:after="20"/>
              <w:ind w:left="20"/>
              <w:jc w:val="both"/>
            </w:pPr>
            <w:r>
              <w:rPr>
                <w:rFonts w:ascii="Times New Roman"/>
                <w:b w:val="false"/>
                <w:i w:val="false"/>
                <w:color w:val="000000"/>
                <w:sz w:val="20"/>
              </w:rPr>
              <w:t>
bdt:‌Date‌Time‌Type (M.BDT.00006)</w:t>
            </w:r>
          </w:p>
          <w:bookmarkEnd w:id="1011"/>
          <w:p>
            <w:pPr>
              <w:spacing w:after="20"/>
              <w:ind w:left="20"/>
              <w:jc w:val="both"/>
            </w:pPr>
            <w:r>
              <w:rPr>
                <w:rFonts w:ascii="Times New Roman"/>
                <w:b w:val="false"/>
                <w:i w:val="false"/>
                <w:color w:val="000000"/>
                <w:sz w:val="20"/>
              </w:rPr>
              <w:t>
Обозначение даты и времени 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 w:id="1012"/>
          <w:p>
            <w:pPr>
              <w:spacing w:after="20"/>
              <w:ind w:left="20"/>
              <w:jc w:val="both"/>
            </w:pPr>
            <w:r>
              <w:rPr>
                <w:rFonts w:ascii="Times New Roman"/>
                <w:b w:val="false"/>
                <w:i w:val="false"/>
                <w:color w:val="000000"/>
                <w:sz w:val="20"/>
              </w:rPr>
              <w:t>
2.2. Конечная дата и время</w:t>
            </w:r>
          </w:p>
          <w:bookmarkEnd w:id="1012"/>
          <w:p>
            <w:pPr>
              <w:spacing w:after="20"/>
              <w:ind w:left="20"/>
              <w:jc w:val="both"/>
            </w:pPr>
            <w:r>
              <w:rPr>
                <w:rFonts w:ascii="Times New Roman"/>
                <w:b w:val="false"/>
                <w:i w:val="false"/>
                <w:color w:val="000000"/>
                <w:sz w:val="20"/>
              </w:rPr>
              <w:t>
(csdo:‌End‌Date‌Time)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 w:id="1013"/>
          <w:p>
            <w:pPr>
              <w:spacing w:after="20"/>
              <w:ind w:left="20"/>
              <w:jc w:val="both"/>
            </w:pPr>
            <w:r>
              <w:rPr>
                <w:rFonts w:ascii="Times New Roman"/>
                <w:b w:val="false"/>
                <w:i w:val="false"/>
                <w:color w:val="000000"/>
                <w:sz w:val="20"/>
              </w:rPr>
              <w:t>
bdt:‌Date‌Time‌Type (M.BDT.00006)</w:t>
            </w:r>
          </w:p>
          <w:bookmarkEnd w:id="1013"/>
          <w:p>
            <w:pPr>
              <w:spacing w:after="20"/>
              <w:ind w:left="20"/>
              <w:jc w:val="both"/>
            </w:pPr>
            <w:r>
              <w:rPr>
                <w:rFonts w:ascii="Times New Roman"/>
                <w:b w:val="false"/>
                <w:i w:val="false"/>
                <w:color w:val="000000"/>
                <w:sz w:val="20"/>
              </w:rPr>
              <w:t>
Обозначение даты и времени 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 w:id="1014"/>
          <w:p>
            <w:pPr>
              <w:spacing w:after="20"/>
              <w:ind w:left="20"/>
              <w:jc w:val="both"/>
            </w:pPr>
            <w:r>
              <w:rPr>
                <w:rFonts w:ascii="Times New Roman"/>
                <w:b w:val="false"/>
                <w:i w:val="false"/>
                <w:color w:val="000000"/>
                <w:sz w:val="20"/>
              </w:rPr>
              <w:t>
3. Код типа представляемой информации о фитосанитарном контроле (надзоре)</w:t>
            </w:r>
          </w:p>
          <w:bookmarkEnd w:id="1014"/>
          <w:p>
            <w:pPr>
              <w:spacing w:after="20"/>
              <w:ind w:left="20"/>
              <w:jc w:val="both"/>
            </w:pPr>
            <w:r>
              <w:rPr>
                <w:rFonts w:ascii="Times New Roman"/>
                <w:b w:val="false"/>
                <w:i w:val="false"/>
                <w:color w:val="000000"/>
                <w:sz w:val="20"/>
              </w:rPr>
              <w:t>
(smsdo:‌Phyto‌Cert‌Info‌Kind‌Code)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типа представляемой информации о фитосанитарном контроле (надзоре)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 w:id="1015"/>
          <w:p>
            <w:pPr>
              <w:spacing w:after="20"/>
              <w:ind w:left="20"/>
              <w:jc w:val="both"/>
            </w:pPr>
            <w:r>
              <w:rPr>
                <w:rFonts w:ascii="Times New Roman"/>
                <w:b w:val="false"/>
                <w:i w:val="false"/>
                <w:color w:val="000000"/>
                <w:sz w:val="20"/>
              </w:rPr>
              <w:t>
smsdo:‌Phyto‌Cert‌Info‌Kind‌Code‌Type (M.SM.SDT.00295)</w:t>
            </w:r>
          </w:p>
          <w:bookmarkEnd w:id="101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типов представляемой информации о фитосанитарном контроле.</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 w:id="1016"/>
          <w:p>
            <w:pPr>
              <w:spacing w:after="20"/>
              <w:ind w:left="20"/>
              <w:jc w:val="both"/>
            </w:pPr>
            <w:r>
              <w:rPr>
                <w:rFonts w:ascii="Times New Roman"/>
                <w:b w:val="false"/>
                <w:i w:val="false"/>
                <w:color w:val="000000"/>
                <w:sz w:val="20"/>
              </w:rPr>
              <w:t>
4. Наименование продукта</w:t>
            </w:r>
          </w:p>
          <w:bookmarkEnd w:id="1016"/>
          <w:p>
            <w:pPr>
              <w:spacing w:after="20"/>
              <w:ind w:left="20"/>
              <w:jc w:val="both"/>
            </w:pPr>
            <w:r>
              <w:rPr>
                <w:rFonts w:ascii="Times New Roman"/>
                <w:b w:val="false"/>
                <w:i w:val="false"/>
                <w:color w:val="000000"/>
                <w:sz w:val="20"/>
              </w:rPr>
              <w:t>
(csdo:‌Product‌Name)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подкарантинной продукции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1017"/>
          <w:p>
            <w:pPr>
              <w:spacing w:after="20"/>
              <w:ind w:left="20"/>
              <w:jc w:val="both"/>
            </w:pPr>
            <w:r>
              <w:rPr>
                <w:rFonts w:ascii="Times New Roman"/>
                <w:b w:val="false"/>
                <w:i w:val="false"/>
                <w:color w:val="000000"/>
                <w:sz w:val="20"/>
              </w:rPr>
              <w:t>
csdo:‌Name300‌Type (M.SDT.00056)</w:t>
            </w:r>
          </w:p>
          <w:bookmarkEnd w:id="10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1018"/>
          <w:p>
            <w:pPr>
              <w:spacing w:after="20"/>
              <w:ind w:left="20"/>
              <w:jc w:val="both"/>
            </w:pPr>
            <w:r>
              <w:rPr>
                <w:rFonts w:ascii="Times New Roman"/>
                <w:b w:val="false"/>
                <w:i w:val="false"/>
                <w:color w:val="000000"/>
                <w:sz w:val="20"/>
              </w:rPr>
              <w:t>
5. Код товара по ТН ВЭД ЕАЭС</w:t>
            </w:r>
          </w:p>
          <w:bookmarkEnd w:id="1018"/>
          <w:p>
            <w:pPr>
              <w:spacing w:after="20"/>
              <w:ind w:left="20"/>
              <w:jc w:val="both"/>
            </w:pPr>
            <w:r>
              <w:rPr>
                <w:rFonts w:ascii="Times New Roman"/>
                <w:b w:val="false"/>
                <w:i w:val="false"/>
                <w:color w:val="000000"/>
                <w:sz w:val="20"/>
              </w:rPr>
              <w:t>
(csdo:‌Commodity‌Code)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группы (класса) товаров в соответствии с единой Товарной номенклатурой внешнеэкономической деятельности Евразийского экономического союза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1019"/>
          <w:p>
            <w:pPr>
              <w:spacing w:after="20"/>
              <w:ind w:left="20"/>
              <w:jc w:val="both"/>
            </w:pPr>
            <w:r>
              <w:rPr>
                <w:rFonts w:ascii="Times New Roman"/>
                <w:b w:val="false"/>
                <w:i w:val="false"/>
                <w:color w:val="000000"/>
                <w:sz w:val="20"/>
              </w:rPr>
              <w:t>
csdo:‌Commodity‌Code‌Type (M.SDT.00065)</w:t>
            </w:r>
          </w:p>
          <w:bookmarkEnd w:id="101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 w:id="1020"/>
          <w:p>
            <w:pPr>
              <w:spacing w:after="20"/>
              <w:ind w:left="20"/>
              <w:jc w:val="both"/>
            </w:pPr>
            <w:r>
              <w:rPr>
                <w:rFonts w:ascii="Times New Roman"/>
                <w:b w:val="false"/>
                <w:i w:val="false"/>
                <w:color w:val="000000"/>
                <w:sz w:val="20"/>
              </w:rPr>
              <w:t>
6. Код вида нарушения, выявленного при проведении фитосанитарного контроля (надзора)</w:t>
            </w:r>
          </w:p>
          <w:bookmarkEnd w:id="1020"/>
          <w:p>
            <w:pPr>
              <w:spacing w:after="20"/>
              <w:ind w:left="20"/>
              <w:jc w:val="both"/>
            </w:pPr>
            <w:r>
              <w:rPr>
                <w:rFonts w:ascii="Times New Roman"/>
                <w:b w:val="false"/>
                <w:i w:val="false"/>
                <w:color w:val="000000"/>
                <w:sz w:val="20"/>
              </w:rPr>
              <w:t>
(smsdo:‌Phytosanitary‌Control‌Violation‌Code)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нарушения, выявленного при проведении фитосанитарного контроля (надзора)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 w:id="1021"/>
          <w:p>
            <w:pPr>
              <w:spacing w:after="20"/>
              <w:ind w:left="20"/>
              <w:jc w:val="both"/>
            </w:pPr>
            <w:r>
              <w:rPr>
                <w:rFonts w:ascii="Times New Roman"/>
                <w:b w:val="false"/>
                <w:i w:val="false"/>
                <w:color w:val="000000"/>
                <w:sz w:val="20"/>
              </w:rPr>
              <w:t>
csdo:‌Code2‌Type (M.SDT.00170)</w:t>
            </w:r>
          </w:p>
          <w:bookmarkEnd w:id="10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 w:id="1022"/>
          <w:p>
            <w:pPr>
              <w:spacing w:after="20"/>
              <w:ind w:left="20"/>
              <w:jc w:val="both"/>
            </w:pPr>
            <w:r>
              <w:rPr>
                <w:rFonts w:ascii="Times New Roman"/>
                <w:b w:val="false"/>
                <w:i w:val="false"/>
                <w:color w:val="000000"/>
                <w:sz w:val="20"/>
              </w:rPr>
              <w:t>
7. Код страны импорта</w:t>
            </w:r>
          </w:p>
          <w:bookmarkEnd w:id="1022"/>
          <w:p>
            <w:pPr>
              <w:spacing w:after="20"/>
              <w:ind w:left="20"/>
              <w:jc w:val="both"/>
            </w:pPr>
            <w:r>
              <w:rPr>
                <w:rFonts w:ascii="Times New Roman"/>
                <w:b w:val="false"/>
                <w:i w:val="false"/>
                <w:color w:val="000000"/>
                <w:sz w:val="20"/>
              </w:rPr>
              <w:t>
(smsdo:‌Importer‌Country‌Code)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 w:id="1023"/>
          <w:p>
            <w:pPr>
              <w:spacing w:after="20"/>
              <w:ind w:left="20"/>
              <w:jc w:val="both"/>
            </w:pPr>
            <w:r>
              <w:rPr>
                <w:rFonts w:ascii="Times New Roman"/>
                <w:b w:val="false"/>
                <w:i w:val="false"/>
                <w:color w:val="000000"/>
                <w:sz w:val="20"/>
              </w:rPr>
              <w:t>
csdo:‌Unified‌Country‌Code‌Type (M.SDT.00112)</w:t>
            </w:r>
          </w:p>
          <w:bookmarkEnd w:id="102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1024"/>
          <w:p>
            <w:pPr>
              <w:spacing w:after="20"/>
              <w:ind w:left="20"/>
              <w:jc w:val="both"/>
            </w:pPr>
            <w:r>
              <w:rPr>
                <w:rFonts w:ascii="Times New Roman"/>
                <w:b w:val="false"/>
                <w:i w:val="false"/>
                <w:color w:val="000000"/>
                <w:sz w:val="20"/>
              </w:rPr>
              <w:t>
а) идентификатор справочника (классификатора)</w:t>
            </w:r>
          </w:p>
          <w:bookmarkEnd w:id="1024"/>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1025"/>
          <w:p>
            <w:pPr>
              <w:spacing w:after="20"/>
              <w:ind w:left="20"/>
              <w:jc w:val="both"/>
            </w:pPr>
            <w:r>
              <w:rPr>
                <w:rFonts w:ascii="Times New Roman"/>
                <w:b w:val="false"/>
                <w:i w:val="false"/>
                <w:color w:val="000000"/>
                <w:sz w:val="20"/>
              </w:rPr>
              <w:t>
csdo:‌Reference‌Data‌Id‌Type (M.SDT.00091)</w:t>
            </w:r>
          </w:p>
          <w:bookmarkEnd w:id="10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4497" w:id="1026"/>
    <w:p>
      <w:pPr>
        <w:spacing w:after="0"/>
        <w:ind w:left="0"/>
        <w:jc w:val="both"/>
      </w:pPr>
      <w:r>
        <w:rPr>
          <w:rFonts w:ascii="Times New Roman"/>
          <w:b w:val="false"/>
          <w:i w:val="false"/>
          <w:color w:val="000000"/>
          <w:sz w:val="28"/>
        </w:rPr>
        <w:t>
      22. Описание структуры электронного документа (сведений) "Обобщенные сведения о выданных фитосанитарных сертификатах и нарушениях, выявленных при проведении карантинного фитосанитарного контроля (надзора)" (R.SM.SS.11.004) приведено в таблице 14.</w:t>
      </w:r>
    </w:p>
    <w:bookmarkEnd w:id="10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4499" w:id="1027"/>
    <w:p>
      <w:pPr>
        <w:spacing w:after="0"/>
        <w:ind w:left="0"/>
        <w:jc w:val="left"/>
      </w:pPr>
      <w:r>
        <w:rPr>
          <w:rFonts w:ascii="Times New Roman"/>
          <w:b/>
          <w:i w:val="false"/>
          <w:color w:val="000000"/>
        </w:rPr>
        <w:t xml:space="preserve"> Описание структуры электронного документа (сведений) "Обобщенные сведения о выданных фитосанитарных сертификатах и нарушениях, выявленных при проведении карантинного фитосанитарного контроля (надзора)" (R.SM.SS.11.004)</w:t>
      </w:r>
    </w:p>
    <w:bookmarkEnd w:id="10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0" w:id="1028"/>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0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4" w:id="102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8" w:id="103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обобщенные сведения о выданных фитосанитарных сертификатах и нарушениях, выявленных </w:t>
            </w:r>
          </w:p>
          <w:p>
            <w:pPr>
              <w:spacing w:after="20"/>
              <w:ind w:left="20"/>
              <w:jc w:val="both"/>
            </w:pPr>
            <w:r>
              <w:rPr>
                <w:rFonts w:ascii="Times New Roman"/>
                <w:b w:val="false"/>
                <w:i w:val="false"/>
                <w:color w:val="000000"/>
                <w:sz w:val="20"/>
              </w:rPr>
              <w:t>при проведении карантинного фитосанитарного контроля (надзора)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2" w:id="103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0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R.SM.SS.11.004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6" w:id="103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0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0" w:id="1033"/>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0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обобщенные сведения о выданных фитосанитарных сертификатах и нарушениях, выявленных </w:t>
            </w:r>
          </w:p>
          <w:p>
            <w:pPr>
              <w:spacing w:after="20"/>
              <w:ind w:left="20"/>
              <w:jc w:val="both"/>
            </w:pPr>
            <w:r>
              <w:rPr>
                <w:rFonts w:ascii="Times New Roman"/>
                <w:b w:val="false"/>
                <w:i w:val="false"/>
                <w:color w:val="000000"/>
                <w:sz w:val="20"/>
              </w:rPr>
              <w:t>при проведении карантинного фитосанитарного контроля (надзора)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4" w:id="1034"/>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0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обобщенных сведений о выданных фитосанитарных сертификатах и нарушениях, выявленных при проведении карантинного фитосанитарного контроля (надзора)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8" w:id="1035"/>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0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urn:EEC:R:SM:SS:11:PhytosanitaryCertificateMonitoringDetails:v1.1.0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2" w:id="1036"/>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0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PhytosanitaryCertificateMonitoringDetails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6" w:id="1037"/>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0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EEC_R_SM_SS_11_PhytosanitaryCertificateMonitoringDetails_v1.1.0.xsd</w:t>
            </w:r>
          </w:p>
        </w:tc>
      </w:tr>
    </w:tbl>
    <w:bookmarkStart w:name="z4540" w:id="1038"/>
    <w:p>
      <w:pPr>
        <w:spacing w:after="0"/>
        <w:ind w:left="0"/>
        <w:jc w:val="both"/>
      </w:pPr>
      <w:r>
        <w:rPr>
          <w:rFonts w:ascii="Times New Roman"/>
          <w:b w:val="false"/>
          <w:i w:val="false"/>
          <w:color w:val="000000"/>
          <w:sz w:val="28"/>
        </w:rPr>
        <w:t>
      23. Импортируемые пространства имен приведены в таблице 15.</w:t>
      </w:r>
    </w:p>
    <w:bookmarkEnd w:id="10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4542" w:id="1039"/>
    <w:p>
      <w:pPr>
        <w:spacing w:after="0"/>
        <w:ind w:left="0"/>
        <w:jc w:val="left"/>
      </w:pPr>
      <w:r>
        <w:rPr>
          <w:rFonts w:ascii="Times New Roman"/>
          <w:b/>
          <w:i w:val="false"/>
          <w:color w:val="000000"/>
        </w:rPr>
        <w:t xml:space="preserve"> Импортируемые пространства имен</w:t>
      </w:r>
    </w:p>
    <w:bookmarkEnd w:id="10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3" w:id="1040"/>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0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7" w:id="104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1" w:id="104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5" w:id="104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0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9" w:id="104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0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3" w:id="104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0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bl>
    <w:bookmarkStart w:name="z4567" w:id="1046"/>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046"/>
    <w:bookmarkStart w:name="z4568" w:id="1047"/>
    <w:p>
      <w:pPr>
        <w:spacing w:after="0"/>
        <w:ind w:left="0"/>
        <w:jc w:val="both"/>
      </w:pPr>
      <w:r>
        <w:rPr>
          <w:rFonts w:ascii="Times New Roman"/>
          <w:b w:val="false"/>
          <w:i w:val="false"/>
          <w:color w:val="000000"/>
          <w:sz w:val="28"/>
        </w:rPr>
        <w:t>
      24. Реквизитный состав структуры электронного документа (сведений) "Обобщенные сведения о выданных фитосанитарных сертификатах и нарушениях, выявленных при проведении карантинного фитосанитарного контроля (надзора)" (R.SM.SS.11.004) приведен в таблице 16.</w:t>
      </w:r>
    </w:p>
    <w:bookmarkEnd w:id="10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4570" w:id="1048"/>
    <w:p>
      <w:pPr>
        <w:spacing w:after="0"/>
        <w:ind w:left="0"/>
        <w:jc w:val="left"/>
      </w:pPr>
      <w:r>
        <w:rPr>
          <w:rFonts w:ascii="Times New Roman"/>
          <w:b/>
          <w:i w:val="false"/>
          <w:color w:val="000000"/>
        </w:rPr>
        <w:t xml:space="preserve"> Реквизитный состав структуры электронного документа (сведений) "Обобщенные сведения о выданных фитосанитарных сертификатах и нарушениях, выявленных при проведении карантинного фитосанитарного контроля (надзора)" (R.SM.SS.11.004)</w:t>
      </w:r>
    </w:p>
    <w:bookmarkEnd w:id="10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 w:id="1049"/>
          <w:p>
            <w:pPr>
              <w:spacing w:after="20"/>
              <w:ind w:left="20"/>
              <w:jc w:val="both"/>
            </w:pPr>
            <w:r>
              <w:rPr>
                <w:rFonts w:ascii="Times New Roman"/>
                <w:b w:val="false"/>
                <w:i w:val="false"/>
                <w:color w:val="000000"/>
                <w:sz w:val="20"/>
              </w:rPr>
              <w:t>
1. Заголовок электронного документа (сведений)</w:t>
            </w:r>
          </w:p>
          <w:bookmarkEnd w:id="1049"/>
          <w:p>
            <w:pPr>
              <w:spacing w:after="20"/>
              <w:ind w:left="20"/>
              <w:jc w:val="both"/>
            </w:pPr>
            <w:r>
              <w:rPr>
                <w:rFonts w:ascii="Times New Roman"/>
                <w:b w:val="false"/>
                <w:i w:val="false"/>
                <w:color w:val="000000"/>
                <w:sz w:val="20"/>
              </w:rPr>
              <w:t>
(ccdo:‌EDoc‌Header)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 w:id="1050"/>
          <w:p>
            <w:pPr>
              <w:spacing w:after="20"/>
              <w:ind w:left="20"/>
              <w:jc w:val="both"/>
            </w:pPr>
            <w:r>
              <w:rPr>
                <w:rFonts w:ascii="Times New Roman"/>
                <w:b w:val="false"/>
                <w:i w:val="false"/>
                <w:color w:val="000000"/>
                <w:sz w:val="20"/>
              </w:rPr>
              <w:t>
ccdo:‌EDoc‌Header‌Type (M.CDT.90001)</w:t>
            </w:r>
          </w:p>
          <w:bookmarkEnd w:id="105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1051"/>
          <w:p>
            <w:pPr>
              <w:spacing w:after="20"/>
              <w:ind w:left="20"/>
              <w:jc w:val="both"/>
            </w:pPr>
            <w:r>
              <w:rPr>
                <w:rFonts w:ascii="Times New Roman"/>
                <w:b w:val="false"/>
                <w:i w:val="false"/>
                <w:color w:val="000000"/>
                <w:sz w:val="20"/>
              </w:rPr>
              <w:t>
1.1. Код сообщения общего процесса</w:t>
            </w:r>
          </w:p>
          <w:bookmarkEnd w:id="1051"/>
          <w:p>
            <w:pPr>
              <w:spacing w:after="20"/>
              <w:ind w:left="20"/>
              <w:jc w:val="both"/>
            </w:pPr>
            <w:r>
              <w:rPr>
                <w:rFonts w:ascii="Times New Roman"/>
                <w:b w:val="false"/>
                <w:i w:val="false"/>
                <w:color w:val="000000"/>
                <w:sz w:val="20"/>
              </w:rPr>
              <w:t>
(csdo:‌Inf‌Envelope‌Code)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1052"/>
          <w:p>
            <w:pPr>
              <w:spacing w:after="20"/>
              <w:ind w:left="20"/>
              <w:jc w:val="both"/>
            </w:pPr>
            <w:r>
              <w:rPr>
                <w:rFonts w:ascii="Times New Roman"/>
                <w:b w:val="false"/>
                <w:i w:val="false"/>
                <w:color w:val="000000"/>
                <w:sz w:val="20"/>
              </w:rPr>
              <w:t>
csdo:‌Inf‌Envelope‌Code‌Type (M.SDT.90004)</w:t>
            </w:r>
          </w:p>
          <w:bookmarkEnd w:id="105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 w:id="1053"/>
          <w:p>
            <w:pPr>
              <w:spacing w:after="20"/>
              <w:ind w:left="20"/>
              <w:jc w:val="both"/>
            </w:pPr>
            <w:r>
              <w:rPr>
                <w:rFonts w:ascii="Times New Roman"/>
                <w:b w:val="false"/>
                <w:i w:val="false"/>
                <w:color w:val="000000"/>
                <w:sz w:val="20"/>
              </w:rPr>
              <w:t>
1.2. Код электронного документа (сведений)</w:t>
            </w:r>
          </w:p>
          <w:bookmarkEnd w:id="1053"/>
          <w:p>
            <w:pPr>
              <w:spacing w:after="20"/>
              <w:ind w:left="20"/>
              <w:jc w:val="both"/>
            </w:pPr>
            <w:r>
              <w:rPr>
                <w:rFonts w:ascii="Times New Roman"/>
                <w:b w:val="false"/>
                <w:i w:val="false"/>
                <w:color w:val="000000"/>
                <w:sz w:val="20"/>
              </w:rPr>
              <w:t>
(csdo:‌EDoc‌Code)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1054"/>
          <w:p>
            <w:pPr>
              <w:spacing w:after="20"/>
              <w:ind w:left="20"/>
              <w:jc w:val="both"/>
            </w:pPr>
            <w:r>
              <w:rPr>
                <w:rFonts w:ascii="Times New Roman"/>
                <w:b w:val="false"/>
                <w:i w:val="false"/>
                <w:color w:val="000000"/>
                <w:sz w:val="20"/>
              </w:rPr>
              <w:t>
csdo:‌EDoc‌Code‌Type (M.SDT.90001)</w:t>
            </w:r>
          </w:p>
          <w:bookmarkEnd w:id="105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1055"/>
          <w:p>
            <w:pPr>
              <w:spacing w:after="20"/>
              <w:ind w:left="20"/>
              <w:jc w:val="both"/>
            </w:pPr>
            <w:r>
              <w:rPr>
                <w:rFonts w:ascii="Times New Roman"/>
                <w:b w:val="false"/>
                <w:i w:val="false"/>
                <w:color w:val="000000"/>
                <w:sz w:val="20"/>
              </w:rPr>
              <w:t>
1.3. Идентификатор электронного документа (сведений)</w:t>
            </w:r>
          </w:p>
          <w:bookmarkEnd w:id="1055"/>
          <w:p>
            <w:pPr>
              <w:spacing w:after="20"/>
              <w:ind w:left="20"/>
              <w:jc w:val="both"/>
            </w:pPr>
            <w:r>
              <w:rPr>
                <w:rFonts w:ascii="Times New Roman"/>
                <w:b w:val="false"/>
                <w:i w:val="false"/>
                <w:color w:val="000000"/>
                <w:sz w:val="20"/>
              </w:rPr>
              <w:t>
(csdo:‌EDoc‌Id)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 w:id="1056"/>
          <w:p>
            <w:pPr>
              <w:spacing w:after="20"/>
              <w:ind w:left="20"/>
              <w:jc w:val="both"/>
            </w:pPr>
            <w:r>
              <w:rPr>
                <w:rFonts w:ascii="Times New Roman"/>
                <w:b w:val="false"/>
                <w:i w:val="false"/>
                <w:color w:val="000000"/>
                <w:sz w:val="20"/>
              </w:rPr>
              <w:t>
csdo:‌Universally‌Unique‌Id‌Type (M.SDT.90003)</w:t>
            </w:r>
          </w:p>
          <w:bookmarkEnd w:id="105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 w:id="1057"/>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057"/>
          <w:p>
            <w:pPr>
              <w:spacing w:after="20"/>
              <w:ind w:left="20"/>
              <w:jc w:val="both"/>
            </w:pPr>
            <w:r>
              <w:rPr>
                <w:rFonts w:ascii="Times New Roman"/>
                <w:b w:val="false"/>
                <w:i w:val="false"/>
                <w:color w:val="000000"/>
                <w:sz w:val="20"/>
              </w:rPr>
              <w:t>
(csdo:‌EDoc‌Ref‌Id)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1058"/>
          <w:p>
            <w:pPr>
              <w:spacing w:after="20"/>
              <w:ind w:left="20"/>
              <w:jc w:val="both"/>
            </w:pPr>
            <w:r>
              <w:rPr>
                <w:rFonts w:ascii="Times New Roman"/>
                <w:b w:val="false"/>
                <w:i w:val="false"/>
                <w:color w:val="000000"/>
                <w:sz w:val="20"/>
              </w:rPr>
              <w:t>
csdo:‌Universally‌Unique‌Id‌Type (M.SDT.90003)</w:t>
            </w:r>
          </w:p>
          <w:bookmarkEnd w:id="105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 w:id="1059"/>
          <w:p>
            <w:pPr>
              <w:spacing w:after="20"/>
              <w:ind w:left="20"/>
              <w:jc w:val="both"/>
            </w:pPr>
            <w:r>
              <w:rPr>
                <w:rFonts w:ascii="Times New Roman"/>
                <w:b w:val="false"/>
                <w:i w:val="false"/>
                <w:color w:val="000000"/>
                <w:sz w:val="20"/>
              </w:rPr>
              <w:t>
1.5. Дата и время электронного документа (сведений)</w:t>
            </w:r>
          </w:p>
          <w:bookmarkEnd w:id="1059"/>
          <w:p>
            <w:pPr>
              <w:spacing w:after="20"/>
              <w:ind w:left="20"/>
              <w:jc w:val="both"/>
            </w:pPr>
            <w:r>
              <w:rPr>
                <w:rFonts w:ascii="Times New Roman"/>
                <w:b w:val="false"/>
                <w:i w:val="false"/>
                <w:color w:val="000000"/>
                <w:sz w:val="20"/>
              </w:rPr>
              <w:t>
(csdo:‌EDoc‌Date‌Time)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 w:id="1060"/>
          <w:p>
            <w:pPr>
              <w:spacing w:after="20"/>
              <w:ind w:left="20"/>
              <w:jc w:val="both"/>
            </w:pPr>
            <w:r>
              <w:rPr>
                <w:rFonts w:ascii="Times New Roman"/>
                <w:b w:val="false"/>
                <w:i w:val="false"/>
                <w:color w:val="000000"/>
                <w:sz w:val="20"/>
              </w:rPr>
              <w:t>
bdt:‌Date‌Time‌Type (M.BDT.00006)</w:t>
            </w:r>
          </w:p>
          <w:bookmarkEnd w:id="1060"/>
          <w:p>
            <w:pPr>
              <w:spacing w:after="20"/>
              <w:ind w:left="20"/>
              <w:jc w:val="both"/>
            </w:pPr>
            <w:r>
              <w:rPr>
                <w:rFonts w:ascii="Times New Roman"/>
                <w:b w:val="false"/>
                <w:i w:val="false"/>
                <w:color w:val="000000"/>
                <w:sz w:val="20"/>
              </w:rPr>
              <w:t>
Обозначение даты и времени в соответствии с ISO 8601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1061"/>
          <w:p>
            <w:pPr>
              <w:spacing w:after="20"/>
              <w:ind w:left="20"/>
              <w:jc w:val="both"/>
            </w:pPr>
            <w:r>
              <w:rPr>
                <w:rFonts w:ascii="Times New Roman"/>
                <w:b w:val="false"/>
                <w:i w:val="false"/>
                <w:color w:val="000000"/>
                <w:sz w:val="20"/>
              </w:rPr>
              <w:t>
1.6. Код языка</w:t>
            </w:r>
          </w:p>
          <w:bookmarkEnd w:id="1061"/>
          <w:p>
            <w:pPr>
              <w:spacing w:after="20"/>
              <w:ind w:left="20"/>
              <w:jc w:val="both"/>
            </w:pPr>
            <w:r>
              <w:rPr>
                <w:rFonts w:ascii="Times New Roman"/>
                <w:b w:val="false"/>
                <w:i w:val="false"/>
                <w:color w:val="000000"/>
                <w:sz w:val="20"/>
              </w:rPr>
              <w:t>
(csdo:‌Language‌Code)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 w:id="1062"/>
          <w:p>
            <w:pPr>
              <w:spacing w:after="20"/>
              <w:ind w:left="20"/>
              <w:jc w:val="both"/>
            </w:pPr>
            <w:r>
              <w:rPr>
                <w:rFonts w:ascii="Times New Roman"/>
                <w:b w:val="false"/>
                <w:i w:val="false"/>
                <w:color w:val="000000"/>
                <w:sz w:val="20"/>
              </w:rPr>
              <w:t>
csdo:‌Language‌Code‌Type (M.SDT.00051)</w:t>
            </w:r>
          </w:p>
          <w:bookmarkEnd w:id="1062"/>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 w:id="1063"/>
          <w:p>
            <w:pPr>
              <w:spacing w:after="20"/>
              <w:ind w:left="20"/>
              <w:jc w:val="both"/>
            </w:pPr>
            <w:r>
              <w:rPr>
                <w:rFonts w:ascii="Times New Roman"/>
                <w:b w:val="false"/>
                <w:i w:val="false"/>
                <w:color w:val="000000"/>
                <w:sz w:val="20"/>
              </w:rPr>
              <w:t>
2. Код страны</w:t>
            </w:r>
          </w:p>
          <w:bookmarkEnd w:id="1063"/>
          <w:p>
            <w:pPr>
              <w:spacing w:after="20"/>
              <w:ind w:left="20"/>
              <w:jc w:val="both"/>
            </w:pPr>
            <w:r>
              <w:rPr>
                <w:rFonts w:ascii="Times New Roman"/>
                <w:b w:val="false"/>
                <w:i w:val="false"/>
                <w:color w:val="000000"/>
                <w:sz w:val="20"/>
              </w:rPr>
              <w:t>
(csdo:‌Unified‌Country‌Code)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представления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1064"/>
          <w:p>
            <w:pPr>
              <w:spacing w:after="20"/>
              <w:ind w:left="20"/>
              <w:jc w:val="both"/>
            </w:pPr>
            <w:r>
              <w:rPr>
                <w:rFonts w:ascii="Times New Roman"/>
                <w:b w:val="false"/>
                <w:i w:val="false"/>
                <w:color w:val="000000"/>
                <w:sz w:val="20"/>
              </w:rPr>
              <w:t>
csdo:‌Unified‌Country‌Code‌Type (M.SDT.00112)</w:t>
            </w:r>
          </w:p>
          <w:bookmarkEnd w:id="106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 w:id="1065"/>
          <w:p>
            <w:pPr>
              <w:spacing w:after="20"/>
              <w:ind w:left="20"/>
              <w:jc w:val="both"/>
            </w:pPr>
            <w:r>
              <w:rPr>
                <w:rFonts w:ascii="Times New Roman"/>
                <w:b w:val="false"/>
                <w:i w:val="false"/>
                <w:color w:val="000000"/>
                <w:sz w:val="20"/>
              </w:rPr>
              <w:t>
а) идентификатор справочника (классификатора)</w:t>
            </w:r>
          </w:p>
          <w:bookmarkEnd w:id="1065"/>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 w:id="1066"/>
          <w:p>
            <w:pPr>
              <w:spacing w:after="20"/>
              <w:ind w:left="20"/>
              <w:jc w:val="both"/>
            </w:pPr>
            <w:r>
              <w:rPr>
                <w:rFonts w:ascii="Times New Roman"/>
                <w:b w:val="false"/>
                <w:i w:val="false"/>
                <w:color w:val="000000"/>
                <w:sz w:val="20"/>
              </w:rPr>
              <w:t>
csdo:‌Reference‌Data‌Id‌Type (M.SDT.00091)</w:t>
            </w:r>
          </w:p>
          <w:bookmarkEnd w:id="10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 w:id="1067"/>
          <w:p>
            <w:pPr>
              <w:spacing w:after="20"/>
              <w:ind w:left="20"/>
              <w:jc w:val="both"/>
            </w:pPr>
            <w:r>
              <w:rPr>
                <w:rFonts w:ascii="Times New Roman"/>
                <w:b w:val="false"/>
                <w:i w:val="false"/>
                <w:color w:val="000000"/>
                <w:sz w:val="20"/>
              </w:rPr>
              <w:t>
3. Период</w:t>
            </w:r>
          </w:p>
          <w:bookmarkEnd w:id="1067"/>
          <w:p>
            <w:pPr>
              <w:spacing w:after="20"/>
              <w:ind w:left="20"/>
              <w:jc w:val="both"/>
            </w:pPr>
            <w:r>
              <w:rPr>
                <w:rFonts w:ascii="Times New Roman"/>
                <w:b w:val="false"/>
                <w:i w:val="false"/>
                <w:color w:val="000000"/>
                <w:sz w:val="20"/>
              </w:rPr>
              <w:t>
(ccdo:‌Period‌Details)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за который представляются сведения о фитосанитарных сертификатах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 w:id="1068"/>
          <w:p>
            <w:pPr>
              <w:spacing w:after="20"/>
              <w:ind w:left="20"/>
              <w:jc w:val="both"/>
            </w:pPr>
            <w:r>
              <w:rPr>
                <w:rFonts w:ascii="Times New Roman"/>
                <w:b w:val="false"/>
                <w:i w:val="false"/>
                <w:color w:val="000000"/>
                <w:sz w:val="20"/>
              </w:rPr>
              <w:t>
ccdo:‌Period‌Details‌Type (M.CDT.00026)</w:t>
            </w:r>
          </w:p>
          <w:bookmarkEnd w:id="106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 w:id="1069"/>
          <w:p>
            <w:pPr>
              <w:spacing w:after="20"/>
              <w:ind w:left="20"/>
              <w:jc w:val="both"/>
            </w:pPr>
            <w:r>
              <w:rPr>
                <w:rFonts w:ascii="Times New Roman"/>
                <w:b w:val="false"/>
                <w:i w:val="false"/>
                <w:color w:val="000000"/>
                <w:sz w:val="20"/>
              </w:rPr>
              <w:t>
3.1. Начальная дата и время</w:t>
            </w:r>
          </w:p>
          <w:bookmarkEnd w:id="1069"/>
          <w:p>
            <w:pPr>
              <w:spacing w:after="20"/>
              <w:ind w:left="20"/>
              <w:jc w:val="both"/>
            </w:pPr>
            <w:r>
              <w:rPr>
                <w:rFonts w:ascii="Times New Roman"/>
                <w:b w:val="false"/>
                <w:i w:val="false"/>
                <w:color w:val="000000"/>
                <w:sz w:val="20"/>
              </w:rPr>
              <w:t>
(csdo:‌Start‌Date‌Time)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 w:id="1070"/>
          <w:p>
            <w:pPr>
              <w:spacing w:after="20"/>
              <w:ind w:left="20"/>
              <w:jc w:val="both"/>
            </w:pPr>
            <w:r>
              <w:rPr>
                <w:rFonts w:ascii="Times New Roman"/>
                <w:b w:val="false"/>
                <w:i w:val="false"/>
                <w:color w:val="000000"/>
                <w:sz w:val="20"/>
              </w:rPr>
              <w:t>
bdt:‌Date‌Time‌Type (M.BDT.00006)</w:t>
            </w:r>
          </w:p>
          <w:bookmarkEnd w:id="1070"/>
          <w:p>
            <w:pPr>
              <w:spacing w:after="20"/>
              <w:ind w:left="20"/>
              <w:jc w:val="both"/>
            </w:pPr>
            <w:r>
              <w:rPr>
                <w:rFonts w:ascii="Times New Roman"/>
                <w:b w:val="false"/>
                <w:i w:val="false"/>
                <w:color w:val="000000"/>
                <w:sz w:val="20"/>
              </w:rPr>
              <w:t>
Обозначение даты и времени в соответствии с ISO 8601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 w:id="1071"/>
          <w:p>
            <w:pPr>
              <w:spacing w:after="20"/>
              <w:ind w:left="20"/>
              <w:jc w:val="both"/>
            </w:pPr>
            <w:r>
              <w:rPr>
                <w:rFonts w:ascii="Times New Roman"/>
                <w:b w:val="false"/>
                <w:i w:val="false"/>
                <w:color w:val="000000"/>
                <w:sz w:val="20"/>
              </w:rPr>
              <w:t>
3.2. Конечная дата и время</w:t>
            </w:r>
          </w:p>
          <w:bookmarkEnd w:id="1071"/>
          <w:p>
            <w:pPr>
              <w:spacing w:after="20"/>
              <w:ind w:left="20"/>
              <w:jc w:val="both"/>
            </w:pPr>
            <w:r>
              <w:rPr>
                <w:rFonts w:ascii="Times New Roman"/>
                <w:b w:val="false"/>
                <w:i w:val="false"/>
                <w:color w:val="000000"/>
                <w:sz w:val="20"/>
              </w:rPr>
              <w:t>
(csdo:‌End‌Date‌Time)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 w:id="1072"/>
          <w:p>
            <w:pPr>
              <w:spacing w:after="20"/>
              <w:ind w:left="20"/>
              <w:jc w:val="both"/>
            </w:pPr>
            <w:r>
              <w:rPr>
                <w:rFonts w:ascii="Times New Roman"/>
                <w:b w:val="false"/>
                <w:i w:val="false"/>
                <w:color w:val="000000"/>
                <w:sz w:val="20"/>
              </w:rPr>
              <w:t>
bdt:‌Date‌Time‌Type (M.BDT.00006)</w:t>
            </w:r>
          </w:p>
          <w:bookmarkEnd w:id="1072"/>
          <w:p>
            <w:pPr>
              <w:spacing w:after="20"/>
              <w:ind w:left="20"/>
              <w:jc w:val="both"/>
            </w:pPr>
            <w:r>
              <w:rPr>
                <w:rFonts w:ascii="Times New Roman"/>
                <w:b w:val="false"/>
                <w:i w:val="false"/>
                <w:color w:val="000000"/>
                <w:sz w:val="20"/>
              </w:rPr>
              <w:t>
Обозначение даты и времени в соответствии с ISO 8601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 w:id="1073"/>
          <w:p>
            <w:pPr>
              <w:spacing w:after="20"/>
              <w:ind w:left="20"/>
              <w:jc w:val="both"/>
            </w:pPr>
            <w:r>
              <w:rPr>
                <w:rFonts w:ascii="Times New Roman"/>
                <w:b w:val="false"/>
                <w:i w:val="false"/>
                <w:color w:val="000000"/>
                <w:sz w:val="20"/>
              </w:rPr>
              <w:t>
4. Код типа представляемой информации о фитосанитарном контроле (надзоре)</w:t>
            </w:r>
          </w:p>
          <w:bookmarkEnd w:id="1073"/>
          <w:p>
            <w:pPr>
              <w:spacing w:after="20"/>
              <w:ind w:left="20"/>
              <w:jc w:val="both"/>
            </w:pPr>
            <w:r>
              <w:rPr>
                <w:rFonts w:ascii="Times New Roman"/>
                <w:b w:val="false"/>
                <w:i w:val="false"/>
                <w:color w:val="000000"/>
                <w:sz w:val="20"/>
              </w:rPr>
              <w:t>
(smsdo:‌Phyto‌Cert‌Info‌Kind‌Code)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типа представляемой информации о фитосанитарном контроле (надзоре)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 w:id="1074"/>
          <w:p>
            <w:pPr>
              <w:spacing w:after="20"/>
              <w:ind w:left="20"/>
              <w:jc w:val="both"/>
            </w:pPr>
            <w:r>
              <w:rPr>
                <w:rFonts w:ascii="Times New Roman"/>
                <w:b w:val="false"/>
                <w:i w:val="false"/>
                <w:color w:val="000000"/>
                <w:sz w:val="20"/>
              </w:rPr>
              <w:t>
smsdo:‌Phyto‌Cert‌Info‌Kind‌Code‌Type (M.SM.SDT.00295)</w:t>
            </w:r>
          </w:p>
          <w:bookmarkEnd w:id="107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типов представляемой информации о фитосанитарном контроле.</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 w:id="1075"/>
          <w:p>
            <w:pPr>
              <w:spacing w:after="20"/>
              <w:ind w:left="20"/>
              <w:jc w:val="both"/>
            </w:pPr>
            <w:r>
              <w:rPr>
                <w:rFonts w:ascii="Times New Roman"/>
                <w:b w:val="false"/>
                <w:i w:val="false"/>
                <w:color w:val="000000"/>
                <w:sz w:val="20"/>
              </w:rPr>
              <w:t>
5. Обобщенная фитосанитарная информация</w:t>
            </w:r>
          </w:p>
          <w:bookmarkEnd w:id="1075"/>
          <w:p>
            <w:pPr>
              <w:spacing w:after="20"/>
              <w:ind w:left="20"/>
              <w:jc w:val="both"/>
            </w:pPr>
            <w:r>
              <w:rPr>
                <w:rFonts w:ascii="Times New Roman"/>
                <w:b w:val="false"/>
                <w:i w:val="false"/>
                <w:color w:val="000000"/>
                <w:sz w:val="20"/>
              </w:rPr>
              <w:t>
(smcdo:‌Phytosanitary‌Info‌Details)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выданных фитосанитарных сертификатах, а также нарушениях, выявленных в результате фитосанитарного контроля (надзора), используемая для мониторинга результатов проведения фитосанитарного контроля (надзора)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 w:id="1076"/>
          <w:p>
            <w:pPr>
              <w:spacing w:after="20"/>
              <w:ind w:left="20"/>
              <w:jc w:val="both"/>
            </w:pPr>
            <w:r>
              <w:rPr>
                <w:rFonts w:ascii="Times New Roman"/>
                <w:b w:val="false"/>
                <w:i w:val="false"/>
                <w:color w:val="000000"/>
                <w:sz w:val="20"/>
              </w:rPr>
              <w:t>
smcdo:‌Phytosanitary‌Info‌Details‌Type (M.SM.CDT.00250)</w:t>
            </w:r>
          </w:p>
          <w:bookmarkEnd w:id="107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1077"/>
          <w:p>
            <w:pPr>
              <w:spacing w:after="20"/>
              <w:ind w:left="20"/>
              <w:jc w:val="both"/>
            </w:pPr>
            <w:r>
              <w:rPr>
                <w:rFonts w:ascii="Times New Roman"/>
                <w:b w:val="false"/>
                <w:i w:val="false"/>
                <w:color w:val="000000"/>
                <w:sz w:val="20"/>
              </w:rPr>
              <w:t>
5.1. Код страны импорта</w:t>
            </w:r>
          </w:p>
          <w:bookmarkEnd w:id="1077"/>
          <w:p>
            <w:pPr>
              <w:spacing w:after="20"/>
              <w:ind w:left="20"/>
              <w:jc w:val="both"/>
            </w:pPr>
            <w:r>
              <w:rPr>
                <w:rFonts w:ascii="Times New Roman"/>
                <w:b w:val="false"/>
                <w:i w:val="false"/>
                <w:color w:val="000000"/>
                <w:sz w:val="20"/>
              </w:rPr>
              <w:t>
(smsdo:‌Importer‌Country‌Code)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импорта подкарантинной продукции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 w:id="1078"/>
          <w:p>
            <w:pPr>
              <w:spacing w:after="20"/>
              <w:ind w:left="20"/>
              <w:jc w:val="both"/>
            </w:pPr>
            <w:r>
              <w:rPr>
                <w:rFonts w:ascii="Times New Roman"/>
                <w:b w:val="false"/>
                <w:i w:val="false"/>
                <w:color w:val="000000"/>
                <w:sz w:val="20"/>
              </w:rPr>
              <w:t>
csdo:‌Unified‌Country‌Code‌Type (M.SDT.00112)</w:t>
            </w:r>
          </w:p>
          <w:bookmarkEnd w:id="107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 w:id="1079"/>
          <w:p>
            <w:pPr>
              <w:spacing w:after="20"/>
              <w:ind w:left="20"/>
              <w:jc w:val="both"/>
            </w:pPr>
            <w:r>
              <w:rPr>
                <w:rFonts w:ascii="Times New Roman"/>
                <w:b w:val="false"/>
                <w:i w:val="false"/>
                <w:color w:val="000000"/>
                <w:sz w:val="20"/>
              </w:rPr>
              <w:t>
а) идентификатор справочника (классификатора)</w:t>
            </w:r>
          </w:p>
          <w:bookmarkEnd w:id="1079"/>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 w:id="1080"/>
          <w:p>
            <w:pPr>
              <w:spacing w:after="20"/>
              <w:ind w:left="20"/>
              <w:jc w:val="both"/>
            </w:pPr>
            <w:r>
              <w:rPr>
                <w:rFonts w:ascii="Times New Roman"/>
                <w:b w:val="false"/>
                <w:i w:val="false"/>
                <w:color w:val="000000"/>
                <w:sz w:val="20"/>
              </w:rPr>
              <w:t>
csdo:‌Reference‌Data‌Id‌Type (M.SDT.00091)</w:t>
            </w:r>
          </w:p>
          <w:bookmarkEnd w:id="10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 w:id="1081"/>
          <w:p>
            <w:pPr>
              <w:spacing w:after="20"/>
              <w:ind w:left="20"/>
              <w:jc w:val="both"/>
            </w:pPr>
            <w:r>
              <w:rPr>
                <w:rFonts w:ascii="Times New Roman"/>
                <w:b w:val="false"/>
                <w:i w:val="false"/>
                <w:color w:val="000000"/>
                <w:sz w:val="20"/>
              </w:rPr>
              <w:t>
5.2. Код товара по ТН ВЭД ЕАЭС</w:t>
            </w:r>
          </w:p>
          <w:bookmarkEnd w:id="1081"/>
          <w:p>
            <w:pPr>
              <w:spacing w:after="20"/>
              <w:ind w:left="20"/>
              <w:jc w:val="both"/>
            </w:pPr>
            <w:r>
              <w:rPr>
                <w:rFonts w:ascii="Times New Roman"/>
                <w:b w:val="false"/>
                <w:i w:val="false"/>
                <w:color w:val="000000"/>
                <w:sz w:val="20"/>
              </w:rPr>
              <w:t>
(csdo:‌Commodity‌Code)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группы (класса) товаров в соответствии с единой Товарной номенклатурой внешнеэкономической деятельности Евразийского экономического союза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 w:id="1082"/>
          <w:p>
            <w:pPr>
              <w:spacing w:after="20"/>
              <w:ind w:left="20"/>
              <w:jc w:val="both"/>
            </w:pPr>
            <w:r>
              <w:rPr>
                <w:rFonts w:ascii="Times New Roman"/>
                <w:b w:val="false"/>
                <w:i w:val="false"/>
                <w:color w:val="000000"/>
                <w:sz w:val="20"/>
              </w:rPr>
              <w:t>
csdo:‌Commodity‌Code‌Type (M.SDT.00065)</w:t>
            </w:r>
          </w:p>
          <w:bookmarkEnd w:id="108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 w:id="1083"/>
          <w:p>
            <w:pPr>
              <w:spacing w:after="20"/>
              <w:ind w:left="20"/>
              <w:jc w:val="both"/>
            </w:pPr>
            <w:r>
              <w:rPr>
                <w:rFonts w:ascii="Times New Roman"/>
                <w:b w:val="false"/>
                <w:i w:val="false"/>
                <w:color w:val="000000"/>
                <w:sz w:val="20"/>
              </w:rPr>
              <w:t>
5.3. Код вида нарушения, выявленного при проведении фитосанитарного контроля (надзора)</w:t>
            </w:r>
          </w:p>
          <w:bookmarkEnd w:id="1083"/>
          <w:p>
            <w:pPr>
              <w:spacing w:after="20"/>
              <w:ind w:left="20"/>
              <w:jc w:val="both"/>
            </w:pPr>
            <w:r>
              <w:rPr>
                <w:rFonts w:ascii="Times New Roman"/>
                <w:b w:val="false"/>
                <w:i w:val="false"/>
                <w:color w:val="000000"/>
                <w:sz w:val="20"/>
              </w:rPr>
              <w:t>
(smsdo:‌Phytosanitary‌Control‌Violation‌Code)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нарушения, выявленного при проведении фитосанитарного контроля (надзора)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1" w:id="1084"/>
          <w:p>
            <w:pPr>
              <w:spacing w:after="20"/>
              <w:ind w:left="20"/>
              <w:jc w:val="both"/>
            </w:pPr>
            <w:r>
              <w:rPr>
                <w:rFonts w:ascii="Times New Roman"/>
                <w:b w:val="false"/>
                <w:i w:val="false"/>
                <w:color w:val="000000"/>
                <w:sz w:val="20"/>
              </w:rPr>
              <w:t>
csdo:‌Code2‌Type (M.SDT.00170)</w:t>
            </w:r>
          </w:p>
          <w:bookmarkEnd w:id="10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 w:id="1085"/>
          <w:p>
            <w:pPr>
              <w:spacing w:after="20"/>
              <w:ind w:left="20"/>
              <w:jc w:val="both"/>
            </w:pPr>
            <w:r>
              <w:rPr>
                <w:rFonts w:ascii="Times New Roman"/>
                <w:b w:val="false"/>
                <w:i w:val="false"/>
                <w:color w:val="000000"/>
                <w:sz w:val="20"/>
              </w:rPr>
              <w:t>
5.4. Количество выданных фитосанитарных сертификатов</w:t>
            </w:r>
          </w:p>
          <w:bookmarkEnd w:id="1085"/>
          <w:p>
            <w:pPr>
              <w:spacing w:after="20"/>
              <w:ind w:left="20"/>
              <w:jc w:val="both"/>
            </w:pPr>
            <w:r>
              <w:rPr>
                <w:rFonts w:ascii="Times New Roman"/>
                <w:b w:val="false"/>
                <w:i w:val="false"/>
                <w:color w:val="000000"/>
                <w:sz w:val="20"/>
              </w:rPr>
              <w:t>
(smsdo:‌Phytosanitary‌Certificate‌Quantity)</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выданных фитосанитарных сертификатов, соответствующих заданным параметрам, информация о которых передана через интегрированную систему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M.SM.SDE.00251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 w:id="1086"/>
          <w:p>
            <w:pPr>
              <w:spacing w:after="20"/>
              <w:ind w:left="20"/>
              <w:jc w:val="both"/>
            </w:pPr>
            <w:r>
              <w:rPr>
                <w:rFonts w:ascii="Times New Roman"/>
                <w:b w:val="false"/>
                <w:i w:val="false"/>
                <w:color w:val="000000"/>
                <w:sz w:val="20"/>
              </w:rPr>
              <w:t>
csdo:‌Quantity8‌Type (M.SDT.00156)</w:t>
            </w:r>
          </w:p>
          <w:bookmarkEnd w:id="1086"/>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4571" w:id="1087"/>
    <w:p>
      <w:pPr>
        <w:spacing w:after="0"/>
        <w:ind w:left="0"/>
        <w:jc w:val="both"/>
      </w:pPr>
      <w:r>
        <w:rPr>
          <w:rFonts w:ascii="Times New Roman"/>
          <w:b w:val="false"/>
          <w:i w:val="false"/>
          <w:color w:val="000000"/>
          <w:sz w:val="28"/>
        </w:rPr>
        <w:t>
      25. Описание структуры электронного документа (сведений) "Сведения о партии подкарантинной продукции" (R.SM.SS.11.012) приведено в таблице 17.</w:t>
      </w:r>
    </w:p>
    <w:bookmarkEnd w:id="10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4573" w:id="1088"/>
    <w:p>
      <w:pPr>
        <w:spacing w:after="0"/>
        <w:ind w:left="0"/>
        <w:jc w:val="left"/>
      </w:pPr>
      <w:r>
        <w:rPr>
          <w:rFonts w:ascii="Times New Roman"/>
          <w:b/>
          <w:i w:val="false"/>
          <w:color w:val="000000"/>
        </w:rPr>
        <w:t xml:space="preserve"> Описание структуры электронного документа (сведений) "Сведения </w:t>
      </w:r>
      <w:r>
        <w:br/>
      </w:r>
      <w:r>
        <w:rPr>
          <w:rFonts w:ascii="Times New Roman"/>
          <w:b/>
          <w:i w:val="false"/>
          <w:color w:val="000000"/>
        </w:rPr>
        <w:t>о партии подкарантинной продукции" (R.SM.SS.11.012)</w:t>
      </w:r>
    </w:p>
    <w:bookmarkEnd w:id="10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4" w:id="108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0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8" w:id="109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2" w:id="109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6" w:id="109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0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R.SM.SS.11.012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0" w:id="109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0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4" w:id="109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0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партии подкарантинной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8" w:id="109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0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партии подкарантинной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2" w:id="109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0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urn:EEC:R:SM:SS:11: RegulatedProductConsignmentDetails:v1.1.0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6" w:id="109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0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RegulatedProductConsignmentDetails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0" w:id="1098"/>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0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EEC_R_SM_SS_11_RegulatedProductConsignmentDetails_v1.1.0.xsd</w:t>
            </w:r>
          </w:p>
        </w:tc>
      </w:tr>
    </w:tbl>
    <w:bookmarkStart w:name="z4614" w:id="1099"/>
    <w:p>
      <w:pPr>
        <w:spacing w:after="0"/>
        <w:ind w:left="0"/>
        <w:jc w:val="both"/>
      </w:pPr>
      <w:r>
        <w:rPr>
          <w:rFonts w:ascii="Times New Roman"/>
          <w:b w:val="false"/>
          <w:i w:val="false"/>
          <w:color w:val="000000"/>
          <w:sz w:val="28"/>
        </w:rPr>
        <w:t>
      26. Импортируемые пространства имен приведены в таблице 18.</w:t>
      </w:r>
    </w:p>
    <w:bookmarkEnd w:id="10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4616" w:id="1100"/>
    <w:p>
      <w:pPr>
        <w:spacing w:after="0"/>
        <w:ind w:left="0"/>
        <w:jc w:val="left"/>
      </w:pPr>
      <w:r>
        <w:rPr>
          <w:rFonts w:ascii="Times New Roman"/>
          <w:b/>
          <w:i w:val="false"/>
          <w:color w:val="000000"/>
        </w:rPr>
        <w:t xml:space="preserve"> Импортируемые пространства имен</w:t>
      </w:r>
    </w:p>
    <w:bookmarkEnd w:id="1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7" w:id="1101"/>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1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1" w:id="110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1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5" w:id="110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1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9" w:id="110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1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3" w:id="110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1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7" w:id="1106"/>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1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bl>
    <w:bookmarkStart w:name="z4641" w:id="1107"/>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107"/>
    <w:bookmarkStart w:name="z4642" w:id="1108"/>
    <w:p>
      <w:pPr>
        <w:spacing w:after="0"/>
        <w:ind w:left="0"/>
        <w:jc w:val="both"/>
      </w:pPr>
      <w:r>
        <w:rPr>
          <w:rFonts w:ascii="Times New Roman"/>
          <w:b w:val="false"/>
          <w:i w:val="false"/>
          <w:color w:val="000000"/>
          <w:sz w:val="28"/>
        </w:rPr>
        <w:t>
      27. Реквизитный состав структуры электронного документа (сведений) "Сведения о партии подкарантинной продукции" (R.SM.SS.11.012) приведен в таблице 19.</w:t>
      </w:r>
    </w:p>
    <w:bookmarkEnd w:id="11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4644" w:id="1109"/>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партии подкарантинной продукции" (R.SM.SS.11.012)</w:t>
      </w:r>
    </w:p>
    <w:bookmarkEnd w:id="1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 w:id="1110"/>
          <w:p>
            <w:pPr>
              <w:spacing w:after="20"/>
              <w:ind w:left="20"/>
              <w:jc w:val="both"/>
            </w:pPr>
            <w:r>
              <w:rPr>
                <w:rFonts w:ascii="Times New Roman"/>
                <w:b w:val="false"/>
                <w:i w:val="false"/>
                <w:color w:val="000000"/>
                <w:sz w:val="20"/>
              </w:rPr>
              <w:t>
1. Заголовок электронного документа (сведений)</w:t>
            </w:r>
          </w:p>
          <w:bookmarkEnd w:id="1110"/>
          <w:p>
            <w:pPr>
              <w:spacing w:after="20"/>
              <w:ind w:left="20"/>
              <w:jc w:val="both"/>
            </w:pPr>
            <w:r>
              <w:rPr>
                <w:rFonts w:ascii="Times New Roman"/>
                <w:b w:val="false"/>
                <w:i w:val="false"/>
                <w:color w:val="000000"/>
                <w:sz w:val="20"/>
              </w:rPr>
              <w:t>
(ccdo:‌EDoc‌Header)</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 w:id="1111"/>
          <w:p>
            <w:pPr>
              <w:spacing w:after="20"/>
              <w:ind w:left="20"/>
              <w:jc w:val="both"/>
            </w:pPr>
            <w:r>
              <w:rPr>
                <w:rFonts w:ascii="Times New Roman"/>
                <w:b w:val="false"/>
                <w:i w:val="false"/>
                <w:color w:val="000000"/>
                <w:sz w:val="20"/>
              </w:rPr>
              <w:t>
ccdo:‌EDoc‌Header‌Type (M.CDT.90001)</w:t>
            </w:r>
          </w:p>
          <w:bookmarkEnd w:id="111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 w:id="1112"/>
          <w:p>
            <w:pPr>
              <w:spacing w:after="20"/>
              <w:ind w:left="20"/>
              <w:jc w:val="both"/>
            </w:pPr>
            <w:r>
              <w:rPr>
                <w:rFonts w:ascii="Times New Roman"/>
                <w:b w:val="false"/>
                <w:i w:val="false"/>
                <w:color w:val="000000"/>
                <w:sz w:val="20"/>
              </w:rPr>
              <w:t>
1.1. Код сообщения общего процесса</w:t>
            </w:r>
          </w:p>
          <w:bookmarkEnd w:id="1112"/>
          <w:p>
            <w:pPr>
              <w:spacing w:after="20"/>
              <w:ind w:left="20"/>
              <w:jc w:val="both"/>
            </w:pPr>
            <w:r>
              <w:rPr>
                <w:rFonts w:ascii="Times New Roman"/>
                <w:b w:val="false"/>
                <w:i w:val="false"/>
                <w:color w:val="000000"/>
                <w:sz w:val="20"/>
              </w:rPr>
              <w:t>
(csdo:‌Inf‌Envelope‌Code)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 w:id="1113"/>
          <w:p>
            <w:pPr>
              <w:spacing w:after="20"/>
              <w:ind w:left="20"/>
              <w:jc w:val="both"/>
            </w:pPr>
            <w:r>
              <w:rPr>
                <w:rFonts w:ascii="Times New Roman"/>
                <w:b w:val="false"/>
                <w:i w:val="false"/>
                <w:color w:val="000000"/>
                <w:sz w:val="20"/>
              </w:rPr>
              <w:t>
csdo:‌Inf‌Envelope‌Code‌Type (M.SDT.90004)</w:t>
            </w:r>
          </w:p>
          <w:bookmarkEnd w:id="111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 w:id="1114"/>
          <w:p>
            <w:pPr>
              <w:spacing w:after="20"/>
              <w:ind w:left="20"/>
              <w:jc w:val="both"/>
            </w:pPr>
            <w:r>
              <w:rPr>
                <w:rFonts w:ascii="Times New Roman"/>
                <w:b w:val="false"/>
                <w:i w:val="false"/>
                <w:color w:val="000000"/>
                <w:sz w:val="20"/>
              </w:rPr>
              <w:t>
1.2. Код электронного документа (сведений)</w:t>
            </w:r>
          </w:p>
          <w:bookmarkEnd w:id="1114"/>
          <w:p>
            <w:pPr>
              <w:spacing w:after="20"/>
              <w:ind w:left="20"/>
              <w:jc w:val="both"/>
            </w:pPr>
            <w:r>
              <w:rPr>
                <w:rFonts w:ascii="Times New Roman"/>
                <w:b w:val="false"/>
                <w:i w:val="false"/>
                <w:color w:val="000000"/>
                <w:sz w:val="20"/>
              </w:rPr>
              <w:t>
(csdo:‌EDoc‌Code)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 w:id="1115"/>
          <w:p>
            <w:pPr>
              <w:spacing w:after="20"/>
              <w:ind w:left="20"/>
              <w:jc w:val="both"/>
            </w:pPr>
            <w:r>
              <w:rPr>
                <w:rFonts w:ascii="Times New Roman"/>
                <w:b w:val="false"/>
                <w:i w:val="false"/>
                <w:color w:val="000000"/>
                <w:sz w:val="20"/>
              </w:rPr>
              <w:t>
csdo:‌EDoc‌Code‌Type (M.SDT.90001)</w:t>
            </w:r>
          </w:p>
          <w:bookmarkEnd w:id="111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 w:id="1116"/>
          <w:p>
            <w:pPr>
              <w:spacing w:after="20"/>
              <w:ind w:left="20"/>
              <w:jc w:val="both"/>
            </w:pPr>
            <w:r>
              <w:rPr>
                <w:rFonts w:ascii="Times New Roman"/>
                <w:b w:val="false"/>
                <w:i w:val="false"/>
                <w:color w:val="000000"/>
                <w:sz w:val="20"/>
              </w:rPr>
              <w:t>
1.3. Идентификатор электронного документа (сведений)</w:t>
            </w:r>
          </w:p>
          <w:bookmarkEnd w:id="1116"/>
          <w:p>
            <w:pPr>
              <w:spacing w:after="20"/>
              <w:ind w:left="20"/>
              <w:jc w:val="both"/>
            </w:pPr>
            <w:r>
              <w:rPr>
                <w:rFonts w:ascii="Times New Roman"/>
                <w:b w:val="false"/>
                <w:i w:val="false"/>
                <w:color w:val="000000"/>
                <w:sz w:val="20"/>
              </w:rPr>
              <w:t>
(csdo:‌EDoc‌Id)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 w:id="1117"/>
          <w:p>
            <w:pPr>
              <w:spacing w:after="20"/>
              <w:ind w:left="20"/>
              <w:jc w:val="both"/>
            </w:pPr>
            <w:r>
              <w:rPr>
                <w:rFonts w:ascii="Times New Roman"/>
                <w:b w:val="false"/>
                <w:i w:val="false"/>
                <w:color w:val="000000"/>
                <w:sz w:val="20"/>
              </w:rPr>
              <w:t>
csdo:‌Universally‌Unique‌Id‌Type (M.SDT.90003)</w:t>
            </w:r>
          </w:p>
          <w:bookmarkEnd w:id="111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 w:id="1118"/>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118"/>
          <w:p>
            <w:pPr>
              <w:spacing w:after="20"/>
              <w:ind w:left="20"/>
              <w:jc w:val="both"/>
            </w:pPr>
            <w:r>
              <w:rPr>
                <w:rFonts w:ascii="Times New Roman"/>
                <w:b w:val="false"/>
                <w:i w:val="false"/>
                <w:color w:val="000000"/>
                <w:sz w:val="20"/>
              </w:rPr>
              <w:t>
(csdo:‌EDoc‌Ref‌Id)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 w:id="1119"/>
          <w:p>
            <w:pPr>
              <w:spacing w:after="20"/>
              <w:ind w:left="20"/>
              <w:jc w:val="both"/>
            </w:pPr>
            <w:r>
              <w:rPr>
                <w:rFonts w:ascii="Times New Roman"/>
                <w:b w:val="false"/>
                <w:i w:val="false"/>
                <w:color w:val="000000"/>
                <w:sz w:val="20"/>
              </w:rPr>
              <w:t>
csdo:‌Universally‌Unique‌Id‌Type (M.SDT.90003)</w:t>
            </w:r>
          </w:p>
          <w:bookmarkEnd w:id="111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 w:id="1120"/>
          <w:p>
            <w:pPr>
              <w:spacing w:after="20"/>
              <w:ind w:left="20"/>
              <w:jc w:val="both"/>
            </w:pPr>
            <w:r>
              <w:rPr>
                <w:rFonts w:ascii="Times New Roman"/>
                <w:b w:val="false"/>
                <w:i w:val="false"/>
                <w:color w:val="000000"/>
                <w:sz w:val="20"/>
              </w:rPr>
              <w:t>
1.5. Дата и время электронного документа (сведений)</w:t>
            </w:r>
          </w:p>
          <w:bookmarkEnd w:id="1120"/>
          <w:p>
            <w:pPr>
              <w:spacing w:after="20"/>
              <w:ind w:left="20"/>
              <w:jc w:val="both"/>
            </w:pPr>
            <w:r>
              <w:rPr>
                <w:rFonts w:ascii="Times New Roman"/>
                <w:b w:val="false"/>
                <w:i w:val="false"/>
                <w:color w:val="000000"/>
                <w:sz w:val="20"/>
              </w:rPr>
              <w:t>
(csdo:‌EDoc‌Date‌Time)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 w:id="1121"/>
          <w:p>
            <w:pPr>
              <w:spacing w:after="20"/>
              <w:ind w:left="20"/>
              <w:jc w:val="both"/>
            </w:pPr>
            <w:r>
              <w:rPr>
                <w:rFonts w:ascii="Times New Roman"/>
                <w:b w:val="false"/>
                <w:i w:val="false"/>
                <w:color w:val="000000"/>
                <w:sz w:val="20"/>
              </w:rPr>
              <w:t>
bdt:‌Date‌Time‌Type (M.BDT.00006)</w:t>
            </w:r>
          </w:p>
          <w:bookmarkEnd w:id="1121"/>
          <w:p>
            <w:pPr>
              <w:spacing w:after="20"/>
              <w:ind w:left="20"/>
              <w:jc w:val="both"/>
            </w:pPr>
            <w:r>
              <w:rPr>
                <w:rFonts w:ascii="Times New Roman"/>
                <w:b w:val="false"/>
                <w:i w:val="false"/>
                <w:color w:val="000000"/>
                <w:sz w:val="20"/>
              </w:rPr>
              <w:t>
Обозначение даты и времени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 w:id="1122"/>
          <w:p>
            <w:pPr>
              <w:spacing w:after="20"/>
              <w:ind w:left="20"/>
              <w:jc w:val="both"/>
            </w:pPr>
            <w:r>
              <w:rPr>
                <w:rFonts w:ascii="Times New Roman"/>
                <w:b w:val="false"/>
                <w:i w:val="false"/>
                <w:color w:val="000000"/>
                <w:sz w:val="20"/>
              </w:rPr>
              <w:t>
1.6. Код языка</w:t>
            </w:r>
          </w:p>
          <w:bookmarkEnd w:id="1122"/>
          <w:p>
            <w:pPr>
              <w:spacing w:after="20"/>
              <w:ind w:left="20"/>
              <w:jc w:val="both"/>
            </w:pPr>
            <w:r>
              <w:rPr>
                <w:rFonts w:ascii="Times New Roman"/>
                <w:b w:val="false"/>
                <w:i w:val="false"/>
                <w:color w:val="000000"/>
                <w:sz w:val="20"/>
              </w:rPr>
              <w:t>
(csdo:‌Language‌Code)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 w:id="1123"/>
          <w:p>
            <w:pPr>
              <w:spacing w:after="20"/>
              <w:ind w:left="20"/>
              <w:jc w:val="both"/>
            </w:pPr>
            <w:r>
              <w:rPr>
                <w:rFonts w:ascii="Times New Roman"/>
                <w:b w:val="false"/>
                <w:i w:val="false"/>
                <w:color w:val="000000"/>
                <w:sz w:val="20"/>
              </w:rPr>
              <w:t>
csdo:‌Language‌Code‌Type (M.SDT.00051)</w:t>
            </w:r>
          </w:p>
          <w:bookmarkEnd w:id="1123"/>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1124"/>
          <w:p>
            <w:pPr>
              <w:spacing w:after="20"/>
              <w:ind w:left="20"/>
              <w:jc w:val="both"/>
            </w:pPr>
            <w:r>
              <w:rPr>
                <w:rFonts w:ascii="Times New Roman"/>
                <w:b w:val="false"/>
                <w:i w:val="false"/>
                <w:color w:val="000000"/>
                <w:sz w:val="20"/>
              </w:rPr>
              <w:t>
2. Партия подкарантинной продукции (груз)</w:t>
            </w:r>
          </w:p>
          <w:bookmarkEnd w:id="1124"/>
          <w:p>
            <w:pPr>
              <w:spacing w:after="20"/>
              <w:ind w:left="20"/>
              <w:jc w:val="both"/>
            </w:pPr>
            <w:r>
              <w:rPr>
                <w:rFonts w:ascii="Times New Roman"/>
                <w:b w:val="false"/>
                <w:i w:val="false"/>
                <w:color w:val="000000"/>
                <w:sz w:val="20"/>
              </w:rPr>
              <w:t>
(smcdo:‌Phytosanitary‌Consignment‌Details)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партии подкарантинной продукции (грузе)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1125"/>
          <w:p>
            <w:pPr>
              <w:spacing w:after="20"/>
              <w:ind w:left="20"/>
              <w:jc w:val="both"/>
            </w:pPr>
            <w:r>
              <w:rPr>
                <w:rFonts w:ascii="Times New Roman"/>
                <w:b w:val="false"/>
                <w:i w:val="false"/>
                <w:color w:val="000000"/>
                <w:sz w:val="20"/>
              </w:rPr>
              <w:t>
smcdo:‌Phytosanitary‌Consignment‌Details‌Type (M.SM.CDT.00085)</w:t>
            </w:r>
          </w:p>
          <w:bookmarkEnd w:id="112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 w:id="1126"/>
          <w:p>
            <w:pPr>
              <w:spacing w:after="20"/>
              <w:ind w:left="20"/>
              <w:jc w:val="both"/>
            </w:pPr>
            <w:r>
              <w:rPr>
                <w:rFonts w:ascii="Times New Roman"/>
                <w:b w:val="false"/>
                <w:i w:val="false"/>
                <w:color w:val="000000"/>
                <w:sz w:val="20"/>
              </w:rPr>
              <w:t>
2.1. Количество товара</w:t>
            </w:r>
          </w:p>
          <w:bookmarkEnd w:id="1126"/>
          <w:p>
            <w:pPr>
              <w:spacing w:after="20"/>
              <w:ind w:left="20"/>
              <w:jc w:val="both"/>
            </w:pPr>
            <w:r>
              <w:rPr>
                <w:rFonts w:ascii="Times New Roman"/>
                <w:b w:val="false"/>
                <w:i w:val="false"/>
                <w:color w:val="000000"/>
                <w:sz w:val="20"/>
              </w:rPr>
              <w:t>
(csdo:‌Unified‌Commodity‌Measure)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подкарантинной продукции в партии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 w:id="1127"/>
          <w:p>
            <w:pPr>
              <w:spacing w:after="20"/>
              <w:ind w:left="20"/>
              <w:jc w:val="both"/>
            </w:pPr>
            <w:r>
              <w:rPr>
                <w:rFonts w:ascii="Times New Roman"/>
                <w:b w:val="false"/>
                <w:i w:val="false"/>
                <w:color w:val="000000"/>
                <w:sz w:val="20"/>
              </w:rPr>
              <w:t>
csdo:‌Unified‌Physical‌Measure‌Type (M.SDT.00122)</w:t>
            </w:r>
          </w:p>
          <w:bookmarkEnd w:id="1127"/>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 w:id="1128"/>
          <w:p>
            <w:pPr>
              <w:spacing w:after="20"/>
              <w:ind w:left="20"/>
              <w:jc w:val="both"/>
            </w:pPr>
            <w:r>
              <w:rPr>
                <w:rFonts w:ascii="Times New Roman"/>
                <w:b w:val="false"/>
                <w:i w:val="false"/>
                <w:color w:val="000000"/>
                <w:sz w:val="20"/>
              </w:rPr>
              <w:t>
а) единица измерения</w:t>
            </w:r>
          </w:p>
          <w:bookmarkEnd w:id="1128"/>
          <w:p>
            <w:pPr>
              <w:spacing w:after="20"/>
              <w:ind w:left="20"/>
              <w:jc w:val="both"/>
            </w:pPr>
            <w:r>
              <w:rPr>
                <w:rFonts w:ascii="Times New Roman"/>
                <w:b w:val="false"/>
                <w:i w:val="false"/>
                <w:color w:val="000000"/>
                <w:sz w:val="20"/>
              </w:rPr>
              <w:t>
(атрибут measurement‌Unit‌Code)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 w:id="1129"/>
          <w:p>
            <w:pPr>
              <w:spacing w:after="20"/>
              <w:ind w:left="20"/>
              <w:jc w:val="both"/>
            </w:pPr>
            <w:r>
              <w:rPr>
                <w:rFonts w:ascii="Times New Roman"/>
                <w:b w:val="false"/>
                <w:i w:val="false"/>
                <w:color w:val="000000"/>
                <w:sz w:val="20"/>
              </w:rPr>
              <w:t>
csdo:‌Measurement‌Unit‌Code‌Type (M.SDT.00074)</w:t>
            </w:r>
          </w:p>
          <w:bookmarkEnd w:id="1129"/>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1130"/>
          <w:p>
            <w:pPr>
              <w:spacing w:after="20"/>
              <w:ind w:left="20"/>
              <w:jc w:val="both"/>
            </w:pPr>
            <w:r>
              <w:rPr>
                <w:rFonts w:ascii="Times New Roman"/>
                <w:b w:val="false"/>
                <w:i w:val="false"/>
                <w:color w:val="000000"/>
                <w:sz w:val="20"/>
              </w:rPr>
              <w:t>
б) идентификатор справочника (классификатора)</w:t>
            </w:r>
          </w:p>
          <w:bookmarkEnd w:id="1130"/>
          <w:p>
            <w:pPr>
              <w:spacing w:after="20"/>
              <w:ind w:left="20"/>
              <w:jc w:val="both"/>
            </w:pPr>
            <w:r>
              <w:rPr>
                <w:rFonts w:ascii="Times New Roman"/>
                <w:b w:val="false"/>
                <w:i w:val="false"/>
                <w:color w:val="000000"/>
                <w:sz w:val="20"/>
              </w:rPr>
              <w:t>
(атрибут measurement‌Unit‌Code‌List‌Id)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 w:id="1131"/>
          <w:p>
            <w:pPr>
              <w:spacing w:after="20"/>
              <w:ind w:left="20"/>
              <w:jc w:val="both"/>
            </w:pPr>
            <w:r>
              <w:rPr>
                <w:rFonts w:ascii="Times New Roman"/>
                <w:b w:val="false"/>
                <w:i w:val="false"/>
                <w:color w:val="000000"/>
                <w:sz w:val="20"/>
              </w:rPr>
              <w:t>
csdo:‌Reference‌Data‌Id‌Type (M.SDT.00091)</w:t>
            </w:r>
          </w:p>
          <w:bookmarkEnd w:id="11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 w:id="1132"/>
          <w:p>
            <w:pPr>
              <w:spacing w:after="20"/>
              <w:ind w:left="20"/>
              <w:jc w:val="both"/>
            </w:pPr>
            <w:r>
              <w:rPr>
                <w:rFonts w:ascii="Times New Roman"/>
                <w:b w:val="false"/>
                <w:i w:val="false"/>
                <w:color w:val="000000"/>
                <w:sz w:val="20"/>
              </w:rPr>
              <w:t>
2.2. Масса нетто</w:t>
            </w:r>
          </w:p>
          <w:bookmarkEnd w:id="1132"/>
          <w:p>
            <w:pPr>
              <w:spacing w:after="20"/>
              <w:ind w:left="20"/>
              <w:jc w:val="both"/>
            </w:pPr>
            <w:r>
              <w:rPr>
                <w:rFonts w:ascii="Times New Roman"/>
                <w:b w:val="false"/>
                <w:i w:val="false"/>
                <w:color w:val="000000"/>
                <w:sz w:val="20"/>
              </w:rPr>
              <w:t>
(csdo:‌Unified‌Net‌Mass‌Measure)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подкарантинной продукции в партии без упаковки (тары)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 w:id="1133"/>
          <w:p>
            <w:pPr>
              <w:spacing w:after="20"/>
              <w:ind w:left="20"/>
              <w:jc w:val="both"/>
            </w:pPr>
            <w:r>
              <w:rPr>
                <w:rFonts w:ascii="Times New Roman"/>
                <w:b w:val="false"/>
                <w:i w:val="false"/>
                <w:color w:val="000000"/>
                <w:sz w:val="20"/>
              </w:rPr>
              <w:t>
csdo:‌Unified‌Physical‌Measure‌Type (M.SDT.00122)</w:t>
            </w:r>
          </w:p>
          <w:bookmarkEnd w:id="1133"/>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 w:id="1134"/>
          <w:p>
            <w:pPr>
              <w:spacing w:after="20"/>
              <w:ind w:left="20"/>
              <w:jc w:val="both"/>
            </w:pPr>
            <w:r>
              <w:rPr>
                <w:rFonts w:ascii="Times New Roman"/>
                <w:b w:val="false"/>
                <w:i w:val="false"/>
                <w:color w:val="000000"/>
                <w:sz w:val="20"/>
              </w:rPr>
              <w:t>
а) единица измерения</w:t>
            </w:r>
          </w:p>
          <w:bookmarkEnd w:id="1134"/>
          <w:p>
            <w:pPr>
              <w:spacing w:after="20"/>
              <w:ind w:left="20"/>
              <w:jc w:val="both"/>
            </w:pPr>
            <w:r>
              <w:rPr>
                <w:rFonts w:ascii="Times New Roman"/>
                <w:b w:val="false"/>
                <w:i w:val="false"/>
                <w:color w:val="000000"/>
                <w:sz w:val="20"/>
              </w:rPr>
              <w:t>
(атрибут measurement‌Unit‌Code)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 w:id="1135"/>
          <w:p>
            <w:pPr>
              <w:spacing w:after="20"/>
              <w:ind w:left="20"/>
              <w:jc w:val="both"/>
            </w:pPr>
            <w:r>
              <w:rPr>
                <w:rFonts w:ascii="Times New Roman"/>
                <w:b w:val="false"/>
                <w:i w:val="false"/>
                <w:color w:val="000000"/>
                <w:sz w:val="20"/>
              </w:rPr>
              <w:t>
csdo:‌Measurement‌Unit‌Code‌Type (M.SDT.00074)</w:t>
            </w:r>
          </w:p>
          <w:bookmarkEnd w:id="1135"/>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 w:id="1136"/>
          <w:p>
            <w:pPr>
              <w:spacing w:after="20"/>
              <w:ind w:left="20"/>
              <w:jc w:val="both"/>
            </w:pPr>
            <w:r>
              <w:rPr>
                <w:rFonts w:ascii="Times New Roman"/>
                <w:b w:val="false"/>
                <w:i w:val="false"/>
                <w:color w:val="000000"/>
                <w:sz w:val="20"/>
              </w:rPr>
              <w:t>
б) идентификатор справочника (классификатора)</w:t>
            </w:r>
          </w:p>
          <w:bookmarkEnd w:id="1136"/>
          <w:p>
            <w:pPr>
              <w:spacing w:after="20"/>
              <w:ind w:left="20"/>
              <w:jc w:val="both"/>
            </w:pPr>
            <w:r>
              <w:rPr>
                <w:rFonts w:ascii="Times New Roman"/>
                <w:b w:val="false"/>
                <w:i w:val="false"/>
                <w:color w:val="000000"/>
                <w:sz w:val="20"/>
              </w:rPr>
              <w:t>
(атрибут measurement‌Unit‌Code‌List‌Id)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 w:id="1137"/>
          <w:p>
            <w:pPr>
              <w:spacing w:after="20"/>
              <w:ind w:left="20"/>
              <w:jc w:val="both"/>
            </w:pPr>
            <w:r>
              <w:rPr>
                <w:rFonts w:ascii="Times New Roman"/>
                <w:b w:val="false"/>
                <w:i w:val="false"/>
                <w:color w:val="000000"/>
                <w:sz w:val="20"/>
              </w:rPr>
              <w:t>
csdo:‌Reference‌Data‌Id‌Type (M.SDT.00091)</w:t>
            </w:r>
          </w:p>
          <w:bookmarkEnd w:id="11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 w:id="1138"/>
          <w:p>
            <w:pPr>
              <w:spacing w:after="20"/>
              <w:ind w:left="20"/>
              <w:jc w:val="both"/>
            </w:pPr>
            <w:r>
              <w:rPr>
                <w:rFonts w:ascii="Times New Roman"/>
                <w:b w:val="false"/>
                <w:i w:val="false"/>
                <w:color w:val="000000"/>
                <w:sz w:val="20"/>
              </w:rPr>
              <w:t>
2.3. Масса брутто</w:t>
            </w:r>
          </w:p>
          <w:bookmarkEnd w:id="1138"/>
          <w:p>
            <w:pPr>
              <w:spacing w:after="20"/>
              <w:ind w:left="20"/>
              <w:jc w:val="both"/>
            </w:pPr>
            <w:r>
              <w:rPr>
                <w:rFonts w:ascii="Times New Roman"/>
                <w:b w:val="false"/>
                <w:i w:val="false"/>
                <w:color w:val="000000"/>
                <w:sz w:val="20"/>
              </w:rPr>
              <w:t>
(csdo:‌Unified‌Gross‌Mass‌Measure)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подкарантинной продукции в партии с упаковкой (тарой)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 w:id="1139"/>
          <w:p>
            <w:pPr>
              <w:spacing w:after="20"/>
              <w:ind w:left="20"/>
              <w:jc w:val="both"/>
            </w:pPr>
            <w:r>
              <w:rPr>
                <w:rFonts w:ascii="Times New Roman"/>
                <w:b w:val="false"/>
                <w:i w:val="false"/>
                <w:color w:val="000000"/>
                <w:sz w:val="20"/>
              </w:rPr>
              <w:t>
csdo:‌Unified‌Physical‌Measure‌Type (M.SDT.00122)</w:t>
            </w:r>
          </w:p>
          <w:bookmarkEnd w:id="1139"/>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1140"/>
          <w:p>
            <w:pPr>
              <w:spacing w:after="20"/>
              <w:ind w:left="20"/>
              <w:jc w:val="both"/>
            </w:pPr>
            <w:r>
              <w:rPr>
                <w:rFonts w:ascii="Times New Roman"/>
                <w:b w:val="false"/>
                <w:i w:val="false"/>
                <w:color w:val="000000"/>
                <w:sz w:val="20"/>
              </w:rPr>
              <w:t>
а) единица измерения</w:t>
            </w:r>
          </w:p>
          <w:bookmarkEnd w:id="1140"/>
          <w:p>
            <w:pPr>
              <w:spacing w:after="20"/>
              <w:ind w:left="20"/>
              <w:jc w:val="both"/>
            </w:pPr>
            <w:r>
              <w:rPr>
                <w:rFonts w:ascii="Times New Roman"/>
                <w:b w:val="false"/>
                <w:i w:val="false"/>
                <w:color w:val="000000"/>
                <w:sz w:val="20"/>
              </w:rPr>
              <w:t>
(атрибут measurement‌Unit‌Code)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1141"/>
          <w:p>
            <w:pPr>
              <w:spacing w:after="20"/>
              <w:ind w:left="20"/>
              <w:jc w:val="both"/>
            </w:pPr>
            <w:r>
              <w:rPr>
                <w:rFonts w:ascii="Times New Roman"/>
                <w:b w:val="false"/>
                <w:i w:val="false"/>
                <w:color w:val="000000"/>
                <w:sz w:val="20"/>
              </w:rPr>
              <w:t>
csdo:‌Measurement‌Unit‌Code‌Type (M.SDT.00074)</w:t>
            </w:r>
          </w:p>
          <w:bookmarkEnd w:id="1141"/>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 w:id="1142"/>
          <w:p>
            <w:pPr>
              <w:spacing w:after="20"/>
              <w:ind w:left="20"/>
              <w:jc w:val="both"/>
            </w:pPr>
            <w:r>
              <w:rPr>
                <w:rFonts w:ascii="Times New Roman"/>
                <w:b w:val="false"/>
                <w:i w:val="false"/>
                <w:color w:val="000000"/>
                <w:sz w:val="20"/>
              </w:rPr>
              <w:t>
б) идентификатор справочника (классификатора)</w:t>
            </w:r>
          </w:p>
          <w:bookmarkEnd w:id="1142"/>
          <w:p>
            <w:pPr>
              <w:spacing w:after="20"/>
              <w:ind w:left="20"/>
              <w:jc w:val="both"/>
            </w:pPr>
            <w:r>
              <w:rPr>
                <w:rFonts w:ascii="Times New Roman"/>
                <w:b w:val="false"/>
                <w:i w:val="false"/>
                <w:color w:val="000000"/>
                <w:sz w:val="20"/>
              </w:rPr>
              <w:t>
(атрибут measurement‌Unit‌Code‌List‌Id)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 w:id="1143"/>
          <w:p>
            <w:pPr>
              <w:spacing w:after="20"/>
              <w:ind w:left="20"/>
              <w:jc w:val="both"/>
            </w:pPr>
            <w:r>
              <w:rPr>
                <w:rFonts w:ascii="Times New Roman"/>
                <w:b w:val="false"/>
                <w:i w:val="false"/>
                <w:color w:val="000000"/>
                <w:sz w:val="20"/>
              </w:rPr>
              <w:t>
csdo:‌Reference‌Data‌Id‌Type (M.SDT.00091)</w:t>
            </w:r>
          </w:p>
          <w:bookmarkEnd w:id="11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 w:id="1144"/>
          <w:p>
            <w:pPr>
              <w:spacing w:after="20"/>
              <w:ind w:left="20"/>
              <w:jc w:val="both"/>
            </w:pPr>
            <w:r>
              <w:rPr>
                <w:rFonts w:ascii="Times New Roman"/>
                <w:b w:val="false"/>
                <w:i w:val="false"/>
                <w:color w:val="000000"/>
                <w:sz w:val="20"/>
              </w:rPr>
              <w:t>
2.4. Объем нетто</w:t>
            </w:r>
          </w:p>
          <w:bookmarkEnd w:id="1144"/>
          <w:p>
            <w:pPr>
              <w:spacing w:after="20"/>
              <w:ind w:left="20"/>
              <w:jc w:val="both"/>
            </w:pPr>
            <w:r>
              <w:rPr>
                <w:rFonts w:ascii="Times New Roman"/>
                <w:b w:val="false"/>
                <w:i w:val="false"/>
                <w:color w:val="000000"/>
                <w:sz w:val="20"/>
              </w:rPr>
              <w:t>
(csdo:‌Unified‌Net‌Volume‌Measure)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подкарантинной продукции в партии без упаковки (тары)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 w:id="1145"/>
          <w:p>
            <w:pPr>
              <w:spacing w:after="20"/>
              <w:ind w:left="20"/>
              <w:jc w:val="both"/>
            </w:pPr>
            <w:r>
              <w:rPr>
                <w:rFonts w:ascii="Times New Roman"/>
                <w:b w:val="false"/>
                <w:i w:val="false"/>
                <w:color w:val="000000"/>
                <w:sz w:val="20"/>
              </w:rPr>
              <w:t>
csdo:‌Unified‌Physical‌Measure‌Type (M.SDT.00122)</w:t>
            </w:r>
          </w:p>
          <w:bookmarkEnd w:id="1145"/>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 w:id="1146"/>
          <w:p>
            <w:pPr>
              <w:spacing w:after="20"/>
              <w:ind w:left="20"/>
              <w:jc w:val="both"/>
            </w:pPr>
            <w:r>
              <w:rPr>
                <w:rFonts w:ascii="Times New Roman"/>
                <w:b w:val="false"/>
                <w:i w:val="false"/>
                <w:color w:val="000000"/>
                <w:sz w:val="20"/>
              </w:rPr>
              <w:t>
а) единица измерения</w:t>
            </w:r>
          </w:p>
          <w:bookmarkEnd w:id="1146"/>
          <w:p>
            <w:pPr>
              <w:spacing w:after="20"/>
              <w:ind w:left="20"/>
              <w:jc w:val="both"/>
            </w:pPr>
            <w:r>
              <w:rPr>
                <w:rFonts w:ascii="Times New Roman"/>
                <w:b w:val="false"/>
                <w:i w:val="false"/>
                <w:color w:val="000000"/>
                <w:sz w:val="20"/>
              </w:rPr>
              <w:t>
(атрибут measurement‌Unit‌Code)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 w:id="1147"/>
          <w:p>
            <w:pPr>
              <w:spacing w:after="20"/>
              <w:ind w:left="20"/>
              <w:jc w:val="both"/>
            </w:pPr>
            <w:r>
              <w:rPr>
                <w:rFonts w:ascii="Times New Roman"/>
                <w:b w:val="false"/>
                <w:i w:val="false"/>
                <w:color w:val="000000"/>
                <w:sz w:val="20"/>
              </w:rPr>
              <w:t>
csdo:‌Measurement‌Unit‌Code‌Type (M.SDT.00074)</w:t>
            </w:r>
          </w:p>
          <w:bookmarkEnd w:id="1147"/>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 w:id="1148"/>
          <w:p>
            <w:pPr>
              <w:spacing w:after="20"/>
              <w:ind w:left="20"/>
              <w:jc w:val="both"/>
            </w:pPr>
            <w:r>
              <w:rPr>
                <w:rFonts w:ascii="Times New Roman"/>
                <w:b w:val="false"/>
                <w:i w:val="false"/>
                <w:color w:val="000000"/>
                <w:sz w:val="20"/>
              </w:rPr>
              <w:t>
б) идентификатор справочника (классификатора)</w:t>
            </w:r>
          </w:p>
          <w:bookmarkEnd w:id="1148"/>
          <w:p>
            <w:pPr>
              <w:spacing w:after="20"/>
              <w:ind w:left="20"/>
              <w:jc w:val="both"/>
            </w:pPr>
            <w:r>
              <w:rPr>
                <w:rFonts w:ascii="Times New Roman"/>
                <w:b w:val="false"/>
                <w:i w:val="false"/>
                <w:color w:val="000000"/>
                <w:sz w:val="20"/>
              </w:rPr>
              <w:t>
(атрибут measurement‌Unit‌Code‌List‌Id)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 w:id="1149"/>
          <w:p>
            <w:pPr>
              <w:spacing w:after="20"/>
              <w:ind w:left="20"/>
              <w:jc w:val="both"/>
            </w:pPr>
            <w:r>
              <w:rPr>
                <w:rFonts w:ascii="Times New Roman"/>
                <w:b w:val="false"/>
                <w:i w:val="false"/>
                <w:color w:val="000000"/>
                <w:sz w:val="20"/>
              </w:rPr>
              <w:t>
csdo:‌Reference‌Data‌Id‌Type (M.SDT.00091)</w:t>
            </w:r>
          </w:p>
          <w:bookmarkEnd w:id="11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 w:id="1150"/>
          <w:p>
            <w:pPr>
              <w:spacing w:after="20"/>
              <w:ind w:left="20"/>
              <w:jc w:val="both"/>
            </w:pPr>
            <w:r>
              <w:rPr>
                <w:rFonts w:ascii="Times New Roman"/>
                <w:b w:val="false"/>
                <w:i w:val="false"/>
                <w:color w:val="000000"/>
                <w:sz w:val="20"/>
              </w:rPr>
              <w:t>
2.5. Объем брутто</w:t>
            </w:r>
          </w:p>
          <w:bookmarkEnd w:id="1150"/>
          <w:p>
            <w:pPr>
              <w:spacing w:after="20"/>
              <w:ind w:left="20"/>
              <w:jc w:val="both"/>
            </w:pPr>
            <w:r>
              <w:rPr>
                <w:rFonts w:ascii="Times New Roman"/>
                <w:b w:val="false"/>
                <w:i w:val="false"/>
                <w:color w:val="000000"/>
                <w:sz w:val="20"/>
              </w:rPr>
              <w:t>
(csdo:‌Unified‌Gross‌Volume‌Measure)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подкарантинной продукции в партии с упаковкой (тарой)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 w:id="1151"/>
          <w:p>
            <w:pPr>
              <w:spacing w:after="20"/>
              <w:ind w:left="20"/>
              <w:jc w:val="both"/>
            </w:pPr>
            <w:r>
              <w:rPr>
                <w:rFonts w:ascii="Times New Roman"/>
                <w:b w:val="false"/>
                <w:i w:val="false"/>
                <w:color w:val="000000"/>
                <w:sz w:val="20"/>
              </w:rPr>
              <w:t>
csdo:‌Unified‌Physical‌Measure‌Type (M.SDT.00122)</w:t>
            </w:r>
          </w:p>
          <w:bookmarkEnd w:id="1151"/>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 w:id="1152"/>
          <w:p>
            <w:pPr>
              <w:spacing w:after="20"/>
              <w:ind w:left="20"/>
              <w:jc w:val="both"/>
            </w:pPr>
            <w:r>
              <w:rPr>
                <w:rFonts w:ascii="Times New Roman"/>
                <w:b w:val="false"/>
                <w:i w:val="false"/>
                <w:color w:val="000000"/>
                <w:sz w:val="20"/>
              </w:rPr>
              <w:t>
а) единица измерения</w:t>
            </w:r>
          </w:p>
          <w:bookmarkEnd w:id="1152"/>
          <w:p>
            <w:pPr>
              <w:spacing w:after="20"/>
              <w:ind w:left="20"/>
              <w:jc w:val="both"/>
            </w:pPr>
            <w:r>
              <w:rPr>
                <w:rFonts w:ascii="Times New Roman"/>
                <w:b w:val="false"/>
                <w:i w:val="false"/>
                <w:color w:val="000000"/>
                <w:sz w:val="20"/>
              </w:rPr>
              <w:t>
(атрибут measurement‌Unit‌Code)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 w:id="1153"/>
          <w:p>
            <w:pPr>
              <w:spacing w:after="20"/>
              <w:ind w:left="20"/>
              <w:jc w:val="both"/>
            </w:pPr>
            <w:r>
              <w:rPr>
                <w:rFonts w:ascii="Times New Roman"/>
                <w:b w:val="false"/>
                <w:i w:val="false"/>
                <w:color w:val="000000"/>
                <w:sz w:val="20"/>
              </w:rPr>
              <w:t>
csdo:‌Measurement‌Unit‌Code‌Type (M.SDT.00074)</w:t>
            </w:r>
          </w:p>
          <w:bookmarkEnd w:id="1153"/>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 w:id="1154"/>
          <w:p>
            <w:pPr>
              <w:spacing w:after="20"/>
              <w:ind w:left="20"/>
              <w:jc w:val="both"/>
            </w:pPr>
            <w:r>
              <w:rPr>
                <w:rFonts w:ascii="Times New Roman"/>
                <w:b w:val="false"/>
                <w:i w:val="false"/>
                <w:color w:val="000000"/>
                <w:sz w:val="20"/>
              </w:rPr>
              <w:t>
б) идентификатор справочника (классификатора)</w:t>
            </w:r>
          </w:p>
          <w:bookmarkEnd w:id="1154"/>
          <w:p>
            <w:pPr>
              <w:spacing w:after="20"/>
              <w:ind w:left="20"/>
              <w:jc w:val="both"/>
            </w:pPr>
            <w:r>
              <w:rPr>
                <w:rFonts w:ascii="Times New Roman"/>
                <w:b w:val="false"/>
                <w:i w:val="false"/>
                <w:color w:val="000000"/>
                <w:sz w:val="20"/>
              </w:rPr>
              <w:t>
(атрибут measurement‌Unit‌Code‌List‌Id)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 w:id="1155"/>
          <w:p>
            <w:pPr>
              <w:spacing w:after="20"/>
              <w:ind w:left="20"/>
              <w:jc w:val="both"/>
            </w:pPr>
            <w:r>
              <w:rPr>
                <w:rFonts w:ascii="Times New Roman"/>
                <w:b w:val="false"/>
                <w:i w:val="false"/>
                <w:color w:val="000000"/>
                <w:sz w:val="20"/>
              </w:rPr>
              <w:t>
csdo:‌Reference‌Data‌Id‌Type (M.SDT.00091)</w:t>
            </w:r>
          </w:p>
          <w:bookmarkEnd w:id="11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 w:id="1156"/>
          <w:p>
            <w:pPr>
              <w:spacing w:after="20"/>
              <w:ind w:left="20"/>
              <w:jc w:val="both"/>
            </w:pPr>
            <w:r>
              <w:rPr>
                <w:rFonts w:ascii="Times New Roman"/>
                <w:b w:val="false"/>
                <w:i w:val="false"/>
                <w:color w:val="000000"/>
                <w:sz w:val="20"/>
              </w:rPr>
              <w:t>
2.6. Участник цепочки поставки</w:t>
            </w:r>
          </w:p>
          <w:bookmarkEnd w:id="1156"/>
          <w:p>
            <w:pPr>
              <w:spacing w:after="20"/>
              <w:ind w:left="20"/>
              <w:jc w:val="both"/>
            </w:pPr>
            <w:r>
              <w:rPr>
                <w:rFonts w:ascii="Times New Roman"/>
                <w:b w:val="false"/>
                <w:i w:val="false"/>
                <w:color w:val="000000"/>
                <w:sz w:val="20"/>
              </w:rPr>
              <w:t>
(smcdo:‌Supply‌Chain‌Party‌Details)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участнике цепочки поставки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 w:id="1157"/>
          <w:p>
            <w:pPr>
              <w:spacing w:after="20"/>
              <w:ind w:left="20"/>
              <w:jc w:val="both"/>
            </w:pPr>
            <w:r>
              <w:rPr>
                <w:rFonts w:ascii="Times New Roman"/>
                <w:b w:val="false"/>
                <w:i w:val="false"/>
                <w:color w:val="000000"/>
                <w:sz w:val="20"/>
              </w:rPr>
              <w:t>
smcdo:‌Supply‌Chain‌Party‌Details‌Type (M.SM.CDT.01000)</w:t>
            </w:r>
          </w:p>
          <w:bookmarkEnd w:id="115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 w:id="1158"/>
          <w:p>
            <w:pPr>
              <w:spacing w:after="20"/>
              <w:ind w:left="20"/>
              <w:jc w:val="both"/>
            </w:pPr>
            <w:r>
              <w:rPr>
                <w:rFonts w:ascii="Times New Roman"/>
                <w:b w:val="false"/>
                <w:i w:val="false"/>
                <w:color w:val="000000"/>
                <w:sz w:val="20"/>
              </w:rPr>
              <w:t>
2.6.1. Код страны</w:t>
            </w:r>
          </w:p>
          <w:bookmarkEnd w:id="1158"/>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 w:id="1159"/>
          <w:p>
            <w:pPr>
              <w:spacing w:after="20"/>
              <w:ind w:left="20"/>
              <w:jc w:val="both"/>
            </w:pPr>
            <w:r>
              <w:rPr>
                <w:rFonts w:ascii="Times New Roman"/>
                <w:b w:val="false"/>
                <w:i w:val="false"/>
                <w:color w:val="000000"/>
                <w:sz w:val="20"/>
              </w:rPr>
              <w:t>
csdo:‌Unified‌Country‌Code‌Type (M.SDT.00112)</w:t>
            </w:r>
          </w:p>
          <w:bookmarkEnd w:id="115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 w:id="1160"/>
          <w:p>
            <w:pPr>
              <w:spacing w:after="20"/>
              <w:ind w:left="20"/>
              <w:jc w:val="both"/>
            </w:pPr>
            <w:r>
              <w:rPr>
                <w:rFonts w:ascii="Times New Roman"/>
                <w:b w:val="false"/>
                <w:i w:val="false"/>
                <w:color w:val="000000"/>
                <w:sz w:val="20"/>
              </w:rPr>
              <w:t>
а) идентификатор справочника (классификатора)</w:t>
            </w:r>
          </w:p>
          <w:bookmarkEnd w:id="1160"/>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 w:id="1161"/>
          <w:p>
            <w:pPr>
              <w:spacing w:after="20"/>
              <w:ind w:left="20"/>
              <w:jc w:val="both"/>
            </w:pPr>
            <w:r>
              <w:rPr>
                <w:rFonts w:ascii="Times New Roman"/>
                <w:b w:val="false"/>
                <w:i w:val="false"/>
                <w:color w:val="000000"/>
                <w:sz w:val="20"/>
              </w:rPr>
              <w:t>
csdo:‌Reference‌Data‌Id‌Type (M.SDT.00091)</w:t>
            </w:r>
          </w:p>
          <w:bookmarkEnd w:id="11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 w:id="1162"/>
          <w:p>
            <w:pPr>
              <w:spacing w:after="20"/>
              <w:ind w:left="20"/>
              <w:jc w:val="both"/>
            </w:pPr>
            <w:r>
              <w:rPr>
                <w:rFonts w:ascii="Times New Roman"/>
                <w:b w:val="false"/>
                <w:i w:val="false"/>
                <w:color w:val="000000"/>
                <w:sz w:val="20"/>
              </w:rPr>
              <w:t>
2.6.2. Наименование хозяйствующего субъекта</w:t>
            </w:r>
          </w:p>
          <w:bookmarkEnd w:id="1162"/>
          <w:p>
            <w:pPr>
              <w:spacing w:after="20"/>
              <w:ind w:left="20"/>
              <w:jc w:val="both"/>
            </w:pPr>
            <w:r>
              <w:rPr>
                <w:rFonts w:ascii="Times New Roman"/>
                <w:b w:val="false"/>
                <w:i w:val="false"/>
                <w:color w:val="000000"/>
                <w:sz w:val="20"/>
              </w:rPr>
              <w:t>
(csdo:‌Business‌Entity‌Name)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 w:id="1163"/>
          <w:p>
            <w:pPr>
              <w:spacing w:after="20"/>
              <w:ind w:left="20"/>
              <w:jc w:val="both"/>
            </w:pPr>
            <w:r>
              <w:rPr>
                <w:rFonts w:ascii="Times New Roman"/>
                <w:b w:val="false"/>
                <w:i w:val="false"/>
                <w:color w:val="000000"/>
                <w:sz w:val="20"/>
              </w:rPr>
              <w:t>
csdo:‌Name300‌Type (M.SDT.00056)</w:t>
            </w:r>
          </w:p>
          <w:bookmarkEnd w:id="11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 w:id="1164"/>
          <w:p>
            <w:pPr>
              <w:spacing w:after="20"/>
              <w:ind w:left="20"/>
              <w:jc w:val="both"/>
            </w:pPr>
            <w:r>
              <w:rPr>
                <w:rFonts w:ascii="Times New Roman"/>
                <w:b w:val="false"/>
                <w:i w:val="false"/>
                <w:color w:val="000000"/>
                <w:sz w:val="20"/>
              </w:rPr>
              <w:t>
2.6.3. Краткое наименование хозяйствующего субъекта</w:t>
            </w:r>
          </w:p>
          <w:bookmarkEnd w:id="1164"/>
          <w:p>
            <w:pPr>
              <w:spacing w:after="20"/>
              <w:ind w:left="20"/>
              <w:jc w:val="both"/>
            </w:pPr>
            <w:r>
              <w:rPr>
                <w:rFonts w:ascii="Times New Roman"/>
                <w:b w:val="false"/>
                <w:i w:val="false"/>
                <w:color w:val="000000"/>
                <w:sz w:val="20"/>
              </w:rPr>
              <w:t>
(csdo:‌Business‌Entity‌Brief‌Name)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 w:id="1165"/>
          <w:p>
            <w:pPr>
              <w:spacing w:after="20"/>
              <w:ind w:left="20"/>
              <w:jc w:val="both"/>
            </w:pPr>
            <w:r>
              <w:rPr>
                <w:rFonts w:ascii="Times New Roman"/>
                <w:b w:val="false"/>
                <w:i w:val="false"/>
                <w:color w:val="000000"/>
                <w:sz w:val="20"/>
              </w:rPr>
              <w:t>
csdo:‌Name120‌Type (M.SDT.00055)</w:t>
            </w:r>
          </w:p>
          <w:bookmarkEnd w:id="11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 w:id="1166"/>
          <w:p>
            <w:pPr>
              <w:spacing w:after="20"/>
              <w:ind w:left="20"/>
              <w:jc w:val="both"/>
            </w:pPr>
            <w:r>
              <w:rPr>
                <w:rFonts w:ascii="Times New Roman"/>
                <w:b w:val="false"/>
                <w:i w:val="false"/>
                <w:color w:val="000000"/>
                <w:sz w:val="20"/>
              </w:rPr>
              <w:t>
2.6.4. Код организационно-правовой формы</w:t>
            </w:r>
          </w:p>
          <w:bookmarkEnd w:id="1166"/>
          <w:p>
            <w:pPr>
              <w:spacing w:after="20"/>
              <w:ind w:left="20"/>
              <w:jc w:val="both"/>
            </w:pPr>
            <w:r>
              <w:rPr>
                <w:rFonts w:ascii="Times New Roman"/>
                <w:b w:val="false"/>
                <w:i w:val="false"/>
                <w:color w:val="000000"/>
                <w:sz w:val="20"/>
              </w:rPr>
              <w:t>
(csdo:‌Business‌Entity‌Type‌Code)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 w:id="1167"/>
          <w:p>
            <w:pPr>
              <w:spacing w:after="20"/>
              <w:ind w:left="20"/>
              <w:jc w:val="both"/>
            </w:pPr>
            <w:r>
              <w:rPr>
                <w:rFonts w:ascii="Times New Roman"/>
                <w:b w:val="false"/>
                <w:i w:val="false"/>
                <w:color w:val="000000"/>
                <w:sz w:val="20"/>
              </w:rPr>
              <w:t>
csdo:‌Unified‌Code20‌Type (M.SDT.00140)</w:t>
            </w:r>
          </w:p>
          <w:bookmarkEnd w:id="116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 w:id="1168"/>
          <w:p>
            <w:pPr>
              <w:spacing w:after="20"/>
              <w:ind w:left="20"/>
              <w:jc w:val="both"/>
            </w:pPr>
            <w:r>
              <w:rPr>
                <w:rFonts w:ascii="Times New Roman"/>
                <w:b w:val="false"/>
                <w:i w:val="false"/>
                <w:color w:val="000000"/>
                <w:sz w:val="20"/>
              </w:rPr>
              <w:t>
а) идентификатор справочника (классификатора)</w:t>
            </w:r>
          </w:p>
          <w:bookmarkEnd w:id="1168"/>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 w:id="1169"/>
          <w:p>
            <w:pPr>
              <w:spacing w:after="20"/>
              <w:ind w:left="20"/>
              <w:jc w:val="both"/>
            </w:pPr>
            <w:r>
              <w:rPr>
                <w:rFonts w:ascii="Times New Roman"/>
                <w:b w:val="false"/>
                <w:i w:val="false"/>
                <w:color w:val="000000"/>
                <w:sz w:val="20"/>
              </w:rPr>
              <w:t>
csdo:‌Reference‌Data‌Id‌Type (M.SDT.00091)</w:t>
            </w:r>
          </w:p>
          <w:bookmarkEnd w:id="11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 w:id="1170"/>
          <w:p>
            <w:pPr>
              <w:spacing w:after="20"/>
              <w:ind w:left="20"/>
              <w:jc w:val="both"/>
            </w:pPr>
            <w:r>
              <w:rPr>
                <w:rFonts w:ascii="Times New Roman"/>
                <w:b w:val="false"/>
                <w:i w:val="false"/>
                <w:color w:val="000000"/>
                <w:sz w:val="20"/>
              </w:rPr>
              <w:t>
2.6.5. Наименование организационно-правовой формы</w:t>
            </w:r>
          </w:p>
          <w:bookmarkEnd w:id="1170"/>
          <w:p>
            <w:pPr>
              <w:spacing w:after="20"/>
              <w:ind w:left="20"/>
              <w:jc w:val="both"/>
            </w:pPr>
            <w:r>
              <w:rPr>
                <w:rFonts w:ascii="Times New Roman"/>
                <w:b w:val="false"/>
                <w:i w:val="false"/>
                <w:color w:val="000000"/>
                <w:sz w:val="20"/>
              </w:rPr>
              <w:t>
(csdo:‌Business‌Entity‌Type‌Name)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 w:id="1171"/>
          <w:p>
            <w:pPr>
              <w:spacing w:after="20"/>
              <w:ind w:left="20"/>
              <w:jc w:val="both"/>
            </w:pPr>
            <w:r>
              <w:rPr>
                <w:rFonts w:ascii="Times New Roman"/>
                <w:b w:val="false"/>
                <w:i w:val="false"/>
                <w:color w:val="000000"/>
                <w:sz w:val="20"/>
              </w:rPr>
              <w:t>
csdo:‌Name300‌Type (M.SDT.00056)</w:t>
            </w:r>
          </w:p>
          <w:bookmarkEnd w:id="11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 w:id="1172"/>
          <w:p>
            <w:pPr>
              <w:spacing w:after="20"/>
              <w:ind w:left="20"/>
              <w:jc w:val="both"/>
            </w:pPr>
            <w:r>
              <w:rPr>
                <w:rFonts w:ascii="Times New Roman"/>
                <w:b w:val="false"/>
                <w:i w:val="false"/>
                <w:color w:val="000000"/>
                <w:sz w:val="20"/>
              </w:rPr>
              <w:t>
2.6.6. Идентификатор хозяйствующего субъекта</w:t>
            </w:r>
          </w:p>
          <w:bookmarkEnd w:id="1172"/>
          <w:p>
            <w:pPr>
              <w:spacing w:after="20"/>
              <w:ind w:left="20"/>
              <w:jc w:val="both"/>
            </w:pPr>
            <w:r>
              <w:rPr>
                <w:rFonts w:ascii="Times New Roman"/>
                <w:b w:val="false"/>
                <w:i w:val="false"/>
                <w:color w:val="000000"/>
                <w:sz w:val="20"/>
              </w:rPr>
              <w:t>
(csdo:‌Business‌Entity‌Id)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 w:id="1173"/>
          <w:p>
            <w:pPr>
              <w:spacing w:after="20"/>
              <w:ind w:left="20"/>
              <w:jc w:val="both"/>
            </w:pPr>
            <w:r>
              <w:rPr>
                <w:rFonts w:ascii="Times New Roman"/>
                <w:b w:val="false"/>
                <w:i w:val="false"/>
                <w:color w:val="000000"/>
                <w:sz w:val="20"/>
              </w:rPr>
              <w:t>
csdo:‌Business‌Entity‌Id‌Type (M.SDT.00157)</w:t>
            </w:r>
          </w:p>
          <w:bookmarkEnd w:id="11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 w:id="1174"/>
          <w:p>
            <w:pPr>
              <w:spacing w:after="20"/>
              <w:ind w:left="20"/>
              <w:jc w:val="both"/>
            </w:pPr>
            <w:r>
              <w:rPr>
                <w:rFonts w:ascii="Times New Roman"/>
                <w:b w:val="false"/>
                <w:i w:val="false"/>
                <w:color w:val="000000"/>
                <w:sz w:val="20"/>
              </w:rPr>
              <w:t>
а) метод идентификации</w:t>
            </w:r>
          </w:p>
          <w:bookmarkEnd w:id="1174"/>
          <w:p>
            <w:pPr>
              <w:spacing w:after="20"/>
              <w:ind w:left="20"/>
              <w:jc w:val="both"/>
            </w:pPr>
            <w:r>
              <w:rPr>
                <w:rFonts w:ascii="Times New Roman"/>
                <w:b w:val="false"/>
                <w:i w:val="false"/>
                <w:color w:val="000000"/>
                <w:sz w:val="20"/>
              </w:rPr>
              <w:t>
(атрибут kind‌Id)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 w:id="1175"/>
          <w:p>
            <w:pPr>
              <w:spacing w:after="20"/>
              <w:ind w:left="20"/>
              <w:jc w:val="both"/>
            </w:pPr>
            <w:r>
              <w:rPr>
                <w:rFonts w:ascii="Times New Roman"/>
                <w:b w:val="false"/>
                <w:i w:val="false"/>
                <w:color w:val="000000"/>
                <w:sz w:val="20"/>
              </w:rPr>
              <w:t>
csdo:‌Business‌Entity‌Id‌Kind‌Id‌Type (M.SDT.00158)</w:t>
            </w:r>
          </w:p>
          <w:bookmarkEnd w:id="117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 w:id="1176"/>
          <w:p>
            <w:pPr>
              <w:spacing w:after="20"/>
              <w:ind w:left="20"/>
              <w:jc w:val="both"/>
            </w:pPr>
            <w:r>
              <w:rPr>
                <w:rFonts w:ascii="Times New Roman"/>
                <w:b w:val="false"/>
                <w:i w:val="false"/>
                <w:color w:val="000000"/>
                <w:sz w:val="20"/>
              </w:rPr>
              <w:t>
2.6.7. Уникальный идентификационный таможенный номер</w:t>
            </w:r>
          </w:p>
          <w:bookmarkEnd w:id="1176"/>
          <w:p>
            <w:pPr>
              <w:spacing w:after="20"/>
              <w:ind w:left="20"/>
              <w:jc w:val="both"/>
            </w:pPr>
            <w:r>
              <w:rPr>
                <w:rFonts w:ascii="Times New Roman"/>
                <w:b w:val="false"/>
                <w:i w:val="false"/>
                <w:color w:val="000000"/>
                <w:sz w:val="20"/>
              </w:rPr>
              <w:t>
(csdo:‌Unique‌Customs‌Number‌Id)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 w:id="1177"/>
          <w:p>
            <w:pPr>
              <w:spacing w:after="20"/>
              <w:ind w:left="20"/>
              <w:jc w:val="both"/>
            </w:pPr>
            <w:r>
              <w:rPr>
                <w:rFonts w:ascii="Times New Roman"/>
                <w:b w:val="false"/>
                <w:i w:val="false"/>
                <w:color w:val="000000"/>
                <w:sz w:val="20"/>
              </w:rPr>
              <w:t>
csdo:‌Unique‌Customs‌Number‌Id‌Type (M.SDT.00089)</w:t>
            </w:r>
          </w:p>
          <w:bookmarkEnd w:id="11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 w:id="1178"/>
          <w:p>
            <w:pPr>
              <w:spacing w:after="20"/>
              <w:ind w:left="20"/>
              <w:jc w:val="both"/>
            </w:pPr>
            <w:r>
              <w:rPr>
                <w:rFonts w:ascii="Times New Roman"/>
                <w:b w:val="false"/>
                <w:i w:val="false"/>
                <w:color w:val="000000"/>
                <w:sz w:val="20"/>
              </w:rPr>
              <w:t>
2.6.8. Идентификатор налогоплательщика</w:t>
            </w:r>
          </w:p>
          <w:bookmarkEnd w:id="1178"/>
          <w:p>
            <w:pPr>
              <w:spacing w:after="20"/>
              <w:ind w:left="20"/>
              <w:jc w:val="both"/>
            </w:pPr>
            <w:r>
              <w:rPr>
                <w:rFonts w:ascii="Times New Roman"/>
                <w:b w:val="false"/>
                <w:i w:val="false"/>
                <w:color w:val="000000"/>
                <w:sz w:val="20"/>
              </w:rPr>
              <w:t>
(csdo:‌Taxpayer‌Id)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 w:id="1179"/>
          <w:p>
            <w:pPr>
              <w:spacing w:after="20"/>
              <w:ind w:left="20"/>
              <w:jc w:val="both"/>
            </w:pPr>
            <w:r>
              <w:rPr>
                <w:rFonts w:ascii="Times New Roman"/>
                <w:b w:val="false"/>
                <w:i w:val="false"/>
                <w:color w:val="000000"/>
                <w:sz w:val="20"/>
              </w:rPr>
              <w:t>
csdo:‌Taxpayer‌Id‌Type (M.SDT.00025)</w:t>
            </w:r>
          </w:p>
          <w:bookmarkEnd w:id="117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 w:id="1180"/>
          <w:p>
            <w:pPr>
              <w:spacing w:after="20"/>
              <w:ind w:left="20"/>
              <w:jc w:val="both"/>
            </w:pPr>
            <w:r>
              <w:rPr>
                <w:rFonts w:ascii="Times New Roman"/>
                <w:b w:val="false"/>
                <w:i w:val="false"/>
                <w:color w:val="000000"/>
                <w:sz w:val="20"/>
              </w:rPr>
              <w:t>
2.6.9. Код причины постановки на учет</w:t>
            </w:r>
          </w:p>
          <w:bookmarkEnd w:id="1180"/>
          <w:p>
            <w:pPr>
              <w:spacing w:after="20"/>
              <w:ind w:left="20"/>
              <w:jc w:val="both"/>
            </w:pPr>
            <w:r>
              <w:rPr>
                <w:rFonts w:ascii="Times New Roman"/>
                <w:b w:val="false"/>
                <w:i w:val="false"/>
                <w:color w:val="000000"/>
                <w:sz w:val="20"/>
              </w:rPr>
              <w:t>
(csdo:‌Tax‌Registration‌Reason‌Code)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 w:id="1181"/>
          <w:p>
            <w:pPr>
              <w:spacing w:after="20"/>
              <w:ind w:left="20"/>
              <w:jc w:val="both"/>
            </w:pPr>
            <w:r>
              <w:rPr>
                <w:rFonts w:ascii="Times New Roman"/>
                <w:b w:val="false"/>
                <w:i w:val="false"/>
                <w:color w:val="000000"/>
                <w:sz w:val="20"/>
              </w:rPr>
              <w:t>
csdo:‌Tax‌Registration‌Reason‌Code‌Type (M.SDT.00030)</w:t>
            </w:r>
          </w:p>
          <w:bookmarkEnd w:id="11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 w:id="1182"/>
          <w:p>
            <w:pPr>
              <w:spacing w:after="20"/>
              <w:ind w:left="20"/>
              <w:jc w:val="both"/>
            </w:pPr>
            <w:r>
              <w:rPr>
                <w:rFonts w:ascii="Times New Roman"/>
                <w:b w:val="false"/>
                <w:i w:val="false"/>
                <w:color w:val="000000"/>
                <w:sz w:val="20"/>
              </w:rPr>
              <w:t>
2.6.10. Адрес</w:t>
            </w:r>
          </w:p>
          <w:bookmarkEnd w:id="1182"/>
          <w:p>
            <w:pPr>
              <w:spacing w:after="20"/>
              <w:ind w:left="20"/>
              <w:jc w:val="both"/>
            </w:pPr>
            <w:r>
              <w:rPr>
                <w:rFonts w:ascii="Times New Roman"/>
                <w:b w:val="false"/>
                <w:i w:val="false"/>
                <w:color w:val="000000"/>
                <w:sz w:val="20"/>
              </w:rPr>
              <w:t>
(ccdo:‌Subject‌Address‌Details)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 w:id="1183"/>
          <w:p>
            <w:pPr>
              <w:spacing w:after="20"/>
              <w:ind w:left="20"/>
              <w:jc w:val="both"/>
            </w:pPr>
            <w:r>
              <w:rPr>
                <w:rFonts w:ascii="Times New Roman"/>
                <w:b w:val="false"/>
                <w:i w:val="false"/>
                <w:color w:val="000000"/>
                <w:sz w:val="20"/>
              </w:rPr>
              <w:t>
ccdo:‌Subject‌Address‌Details‌Type (M.CDT.00064)</w:t>
            </w:r>
          </w:p>
          <w:bookmarkEnd w:id="118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 w:id="1184"/>
          <w:p>
            <w:pPr>
              <w:spacing w:after="20"/>
              <w:ind w:left="20"/>
              <w:jc w:val="both"/>
            </w:pPr>
            <w:r>
              <w:rPr>
                <w:rFonts w:ascii="Times New Roman"/>
                <w:b w:val="false"/>
                <w:i w:val="false"/>
                <w:color w:val="000000"/>
                <w:sz w:val="20"/>
              </w:rPr>
              <w:t>
*.1. Код вида адреса</w:t>
            </w:r>
          </w:p>
          <w:bookmarkEnd w:id="1184"/>
          <w:p>
            <w:pPr>
              <w:spacing w:after="20"/>
              <w:ind w:left="20"/>
              <w:jc w:val="both"/>
            </w:pPr>
            <w:r>
              <w:rPr>
                <w:rFonts w:ascii="Times New Roman"/>
                <w:b w:val="false"/>
                <w:i w:val="false"/>
                <w:color w:val="000000"/>
                <w:sz w:val="20"/>
              </w:rPr>
              <w:t>
(csdo:‌Address‌Kind‌Code)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 w:id="1185"/>
          <w:p>
            <w:pPr>
              <w:spacing w:after="20"/>
              <w:ind w:left="20"/>
              <w:jc w:val="both"/>
            </w:pPr>
            <w:r>
              <w:rPr>
                <w:rFonts w:ascii="Times New Roman"/>
                <w:b w:val="false"/>
                <w:i w:val="false"/>
                <w:color w:val="000000"/>
                <w:sz w:val="20"/>
              </w:rPr>
              <w:t>
csdo:‌Address‌Kind‌Code‌Type (M.SDT.00162)</w:t>
            </w:r>
          </w:p>
          <w:bookmarkEnd w:id="118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 w:id="1186"/>
          <w:p>
            <w:pPr>
              <w:spacing w:after="20"/>
              <w:ind w:left="20"/>
              <w:jc w:val="both"/>
            </w:pPr>
            <w:r>
              <w:rPr>
                <w:rFonts w:ascii="Times New Roman"/>
                <w:b w:val="false"/>
                <w:i w:val="false"/>
                <w:color w:val="000000"/>
                <w:sz w:val="20"/>
              </w:rPr>
              <w:t>
*.2. Код страны</w:t>
            </w:r>
          </w:p>
          <w:bookmarkEnd w:id="1186"/>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 w:id="1187"/>
          <w:p>
            <w:pPr>
              <w:spacing w:after="20"/>
              <w:ind w:left="20"/>
              <w:jc w:val="both"/>
            </w:pPr>
            <w:r>
              <w:rPr>
                <w:rFonts w:ascii="Times New Roman"/>
                <w:b w:val="false"/>
                <w:i w:val="false"/>
                <w:color w:val="000000"/>
                <w:sz w:val="20"/>
              </w:rPr>
              <w:t>
csdo:‌Unified‌Country‌Code‌Type (M.SDT.00112)</w:t>
            </w:r>
          </w:p>
          <w:bookmarkEnd w:id="118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 w:id="1188"/>
          <w:p>
            <w:pPr>
              <w:spacing w:after="20"/>
              <w:ind w:left="20"/>
              <w:jc w:val="both"/>
            </w:pPr>
            <w:r>
              <w:rPr>
                <w:rFonts w:ascii="Times New Roman"/>
                <w:b w:val="false"/>
                <w:i w:val="false"/>
                <w:color w:val="000000"/>
                <w:sz w:val="20"/>
              </w:rPr>
              <w:t>
а) идентификатор справочника (классификатора)</w:t>
            </w:r>
          </w:p>
          <w:bookmarkEnd w:id="1188"/>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 w:id="1189"/>
          <w:p>
            <w:pPr>
              <w:spacing w:after="20"/>
              <w:ind w:left="20"/>
              <w:jc w:val="both"/>
            </w:pPr>
            <w:r>
              <w:rPr>
                <w:rFonts w:ascii="Times New Roman"/>
                <w:b w:val="false"/>
                <w:i w:val="false"/>
                <w:color w:val="000000"/>
                <w:sz w:val="20"/>
              </w:rPr>
              <w:t>
csdo:‌Reference‌Data‌Id‌Type (M.SDT.00091)</w:t>
            </w:r>
          </w:p>
          <w:bookmarkEnd w:id="11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 w:id="1190"/>
          <w:p>
            <w:pPr>
              <w:spacing w:after="20"/>
              <w:ind w:left="20"/>
              <w:jc w:val="both"/>
            </w:pPr>
            <w:r>
              <w:rPr>
                <w:rFonts w:ascii="Times New Roman"/>
                <w:b w:val="false"/>
                <w:i w:val="false"/>
                <w:color w:val="000000"/>
                <w:sz w:val="20"/>
              </w:rPr>
              <w:t>
*.3. Код территории</w:t>
            </w:r>
          </w:p>
          <w:bookmarkEnd w:id="1190"/>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 w:id="1191"/>
          <w:p>
            <w:pPr>
              <w:spacing w:after="20"/>
              <w:ind w:left="20"/>
              <w:jc w:val="both"/>
            </w:pPr>
            <w:r>
              <w:rPr>
                <w:rFonts w:ascii="Times New Roman"/>
                <w:b w:val="false"/>
                <w:i w:val="false"/>
                <w:color w:val="000000"/>
                <w:sz w:val="20"/>
              </w:rPr>
              <w:t>
csdo:‌Territory‌Code‌Type (M.SDT.00031)</w:t>
            </w:r>
          </w:p>
          <w:bookmarkEnd w:id="11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 w:id="1192"/>
          <w:p>
            <w:pPr>
              <w:spacing w:after="20"/>
              <w:ind w:left="20"/>
              <w:jc w:val="both"/>
            </w:pPr>
            <w:r>
              <w:rPr>
                <w:rFonts w:ascii="Times New Roman"/>
                <w:b w:val="false"/>
                <w:i w:val="false"/>
                <w:color w:val="000000"/>
                <w:sz w:val="20"/>
              </w:rPr>
              <w:t>
*.4. Регион</w:t>
            </w:r>
          </w:p>
          <w:bookmarkEnd w:id="1192"/>
          <w:p>
            <w:pPr>
              <w:spacing w:after="20"/>
              <w:ind w:left="20"/>
              <w:jc w:val="both"/>
            </w:pPr>
            <w:r>
              <w:rPr>
                <w:rFonts w:ascii="Times New Roman"/>
                <w:b w:val="false"/>
                <w:i w:val="false"/>
                <w:color w:val="000000"/>
                <w:sz w:val="20"/>
              </w:rPr>
              <w:t>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 w:id="1193"/>
          <w:p>
            <w:pPr>
              <w:spacing w:after="20"/>
              <w:ind w:left="20"/>
              <w:jc w:val="both"/>
            </w:pPr>
            <w:r>
              <w:rPr>
                <w:rFonts w:ascii="Times New Roman"/>
                <w:b w:val="false"/>
                <w:i w:val="false"/>
                <w:color w:val="000000"/>
                <w:sz w:val="20"/>
              </w:rPr>
              <w:t>
csdo:‌Name120‌Type (M.SDT.00055)</w:t>
            </w:r>
          </w:p>
          <w:bookmarkEnd w:id="11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 w:id="1194"/>
          <w:p>
            <w:pPr>
              <w:spacing w:after="20"/>
              <w:ind w:left="20"/>
              <w:jc w:val="both"/>
            </w:pPr>
            <w:r>
              <w:rPr>
                <w:rFonts w:ascii="Times New Roman"/>
                <w:b w:val="false"/>
                <w:i w:val="false"/>
                <w:color w:val="000000"/>
                <w:sz w:val="20"/>
              </w:rPr>
              <w:t>
*.5. Район</w:t>
            </w:r>
          </w:p>
          <w:bookmarkEnd w:id="1194"/>
          <w:p>
            <w:pPr>
              <w:spacing w:after="20"/>
              <w:ind w:left="20"/>
              <w:jc w:val="both"/>
            </w:pPr>
            <w:r>
              <w:rPr>
                <w:rFonts w:ascii="Times New Roman"/>
                <w:b w:val="false"/>
                <w:i w:val="false"/>
                <w:color w:val="000000"/>
                <w:sz w:val="20"/>
              </w:rPr>
              <w:t>
(csdo:‌District‌Name)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 w:id="1195"/>
          <w:p>
            <w:pPr>
              <w:spacing w:after="20"/>
              <w:ind w:left="20"/>
              <w:jc w:val="both"/>
            </w:pPr>
            <w:r>
              <w:rPr>
                <w:rFonts w:ascii="Times New Roman"/>
                <w:b w:val="false"/>
                <w:i w:val="false"/>
                <w:color w:val="000000"/>
                <w:sz w:val="20"/>
              </w:rPr>
              <w:t>
csdo:‌Name120‌Type (M.SDT.00055)</w:t>
            </w:r>
          </w:p>
          <w:bookmarkEnd w:id="11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 w:id="1196"/>
          <w:p>
            <w:pPr>
              <w:spacing w:after="20"/>
              <w:ind w:left="20"/>
              <w:jc w:val="both"/>
            </w:pPr>
            <w:r>
              <w:rPr>
                <w:rFonts w:ascii="Times New Roman"/>
                <w:b w:val="false"/>
                <w:i w:val="false"/>
                <w:color w:val="000000"/>
                <w:sz w:val="20"/>
              </w:rPr>
              <w:t>
*.6. Город</w:t>
            </w:r>
          </w:p>
          <w:bookmarkEnd w:id="1196"/>
          <w:p>
            <w:pPr>
              <w:spacing w:after="20"/>
              <w:ind w:left="20"/>
              <w:jc w:val="both"/>
            </w:pPr>
            <w:r>
              <w:rPr>
                <w:rFonts w:ascii="Times New Roman"/>
                <w:b w:val="false"/>
                <w:i w:val="false"/>
                <w:color w:val="000000"/>
                <w:sz w:val="20"/>
              </w:rPr>
              <w:t>
(csdo:‌City‌Name)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 w:id="1197"/>
          <w:p>
            <w:pPr>
              <w:spacing w:after="20"/>
              <w:ind w:left="20"/>
              <w:jc w:val="both"/>
            </w:pPr>
            <w:r>
              <w:rPr>
                <w:rFonts w:ascii="Times New Roman"/>
                <w:b w:val="false"/>
                <w:i w:val="false"/>
                <w:color w:val="000000"/>
                <w:sz w:val="20"/>
              </w:rPr>
              <w:t>
csdo:‌Name120‌Type (M.SDT.00055)</w:t>
            </w:r>
          </w:p>
          <w:bookmarkEnd w:id="11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 w:id="1198"/>
          <w:p>
            <w:pPr>
              <w:spacing w:after="20"/>
              <w:ind w:left="20"/>
              <w:jc w:val="both"/>
            </w:pPr>
            <w:r>
              <w:rPr>
                <w:rFonts w:ascii="Times New Roman"/>
                <w:b w:val="false"/>
                <w:i w:val="false"/>
                <w:color w:val="000000"/>
                <w:sz w:val="20"/>
              </w:rPr>
              <w:t>
*.7. Населенный пункт</w:t>
            </w:r>
          </w:p>
          <w:bookmarkEnd w:id="1198"/>
          <w:p>
            <w:pPr>
              <w:spacing w:after="20"/>
              <w:ind w:left="20"/>
              <w:jc w:val="both"/>
            </w:pPr>
            <w:r>
              <w:rPr>
                <w:rFonts w:ascii="Times New Roman"/>
                <w:b w:val="false"/>
                <w:i w:val="false"/>
                <w:color w:val="000000"/>
                <w:sz w:val="20"/>
              </w:rPr>
              <w:t>
(csdo:‌Settlement‌Name)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 w:id="1199"/>
          <w:p>
            <w:pPr>
              <w:spacing w:after="20"/>
              <w:ind w:left="20"/>
              <w:jc w:val="both"/>
            </w:pPr>
            <w:r>
              <w:rPr>
                <w:rFonts w:ascii="Times New Roman"/>
                <w:b w:val="false"/>
                <w:i w:val="false"/>
                <w:color w:val="000000"/>
                <w:sz w:val="20"/>
              </w:rPr>
              <w:t>
csdo:‌Name120‌Type (M.SDT.00055)</w:t>
            </w:r>
          </w:p>
          <w:bookmarkEnd w:id="11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 w:id="1200"/>
          <w:p>
            <w:pPr>
              <w:spacing w:after="20"/>
              <w:ind w:left="20"/>
              <w:jc w:val="both"/>
            </w:pPr>
            <w:r>
              <w:rPr>
                <w:rFonts w:ascii="Times New Roman"/>
                <w:b w:val="false"/>
                <w:i w:val="false"/>
                <w:color w:val="000000"/>
                <w:sz w:val="20"/>
              </w:rPr>
              <w:t>
*.8. Улица</w:t>
            </w:r>
          </w:p>
          <w:bookmarkEnd w:id="1200"/>
          <w:p>
            <w:pPr>
              <w:spacing w:after="20"/>
              <w:ind w:left="20"/>
              <w:jc w:val="both"/>
            </w:pPr>
            <w:r>
              <w:rPr>
                <w:rFonts w:ascii="Times New Roman"/>
                <w:b w:val="false"/>
                <w:i w:val="false"/>
                <w:color w:val="000000"/>
                <w:sz w:val="20"/>
              </w:rPr>
              <w:t>
(csdo:‌Street‌Name)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 w:id="1201"/>
          <w:p>
            <w:pPr>
              <w:spacing w:after="20"/>
              <w:ind w:left="20"/>
              <w:jc w:val="both"/>
            </w:pPr>
            <w:r>
              <w:rPr>
                <w:rFonts w:ascii="Times New Roman"/>
                <w:b w:val="false"/>
                <w:i w:val="false"/>
                <w:color w:val="000000"/>
                <w:sz w:val="20"/>
              </w:rPr>
              <w:t>
csdo:‌Name120‌Type (M.SDT.00055)</w:t>
            </w:r>
          </w:p>
          <w:bookmarkEnd w:id="12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 w:id="1202"/>
          <w:p>
            <w:pPr>
              <w:spacing w:after="20"/>
              <w:ind w:left="20"/>
              <w:jc w:val="both"/>
            </w:pPr>
            <w:r>
              <w:rPr>
                <w:rFonts w:ascii="Times New Roman"/>
                <w:b w:val="false"/>
                <w:i w:val="false"/>
                <w:color w:val="000000"/>
                <w:sz w:val="20"/>
              </w:rPr>
              <w:t>
*.9. Номер дома</w:t>
            </w:r>
          </w:p>
          <w:bookmarkEnd w:id="1202"/>
          <w:p>
            <w:pPr>
              <w:spacing w:after="20"/>
              <w:ind w:left="20"/>
              <w:jc w:val="both"/>
            </w:pPr>
            <w:r>
              <w:rPr>
                <w:rFonts w:ascii="Times New Roman"/>
                <w:b w:val="false"/>
                <w:i w:val="false"/>
                <w:color w:val="000000"/>
                <w:sz w:val="20"/>
              </w:rPr>
              <w:t>
(csdo:‌Building‌Number‌Id)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1203"/>
          <w:p>
            <w:pPr>
              <w:spacing w:after="20"/>
              <w:ind w:left="20"/>
              <w:jc w:val="both"/>
            </w:pPr>
            <w:r>
              <w:rPr>
                <w:rFonts w:ascii="Times New Roman"/>
                <w:b w:val="false"/>
                <w:i w:val="false"/>
                <w:color w:val="000000"/>
                <w:sz w:val="20"/>
              </w:rPr>
              <w:t>
csdo:‌Id50‌Type (M.SDT.00093)</w:t>
            </w:r>
          </w:p>
          <w:bookmarkEnd w:id="12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 w:id="1204"/>
          <w:p>
            <w:pPr>
              <w:spacing w:after="20"/>
              <w:ind w:left="20"/>
              <w:jc w:val="both"/>
            </w:pPr>
            <w:r>
              <w:rPr>
                <w:rFonts w:ascii="Times New Roman"/>
                <w:b w:val="false"/>
                <w:i w:val="false"/>
                <w:color w:val="000000"/>
                <w:sz w:val="20"/>
              </w:rPr>
              <w:t>
*.10. Номер помещения</w:t>
            </w:r>
          </w:p>
          <w:bookmarkEnd w:id="1204"/>
          <w:p>
            <w:pPr>
              <w:spacing w:after="20"/>
              <w:ind w:left="20"/>
              <w:jc w:val="both"/>
            </w:pPr>
            <w:r>
              <w:rPr>
                <w:rFonts w:ascii="Times New Roman"/>
                <w:b w:val="false"/>
                <w:i w:val="false"/>
                <w:color w:val="000000"/>
                <w:sz w:val="20"/>
              </w:rPr>
              <w:t>
(csdo:‌Room‌Number‌Id)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 w:id="1205"/>
          <w:p>
            <w:pPr>
              <w:spacing w:after="20"/>
              <w:ind w:left="20"/>
              <w:jc w:val="both"/>
            </w:pPr>
            <w:r>
              <w:rPr>
                <w:rFonts w:ascii="Times New Roman"/>
                <w:b w:val="false"/>
                <w:i w:val="false"/>
                <w:color w:val="000000"/>
                <w:sz w:val="20"/>
              </w:rPr>
              <w:t>
csdo:‌Id20‌Type (M.SDT.00092)</w:t>
            </w:r>
          </w:p>
          <w:bookmarkEnd w:id="12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 w:id="1206"/>
          <w:p>
            <w:pPr>
              <w:spacing w:after="20"/>
              <w:ind w:left="20"/>
              <w:jc w:val="both"/>
            </w:pPr>
            <w:r>
              <w:rPr>
                <w:rFonts w:ascii="Times New Roman"/>
                <w:b w:val="false"/>
                <w:i w:val="false"/>
                <w:color w:val="000000"/>
                <w:sz w:val="20"/>
              </w:rPr>
              <w:t>
*.11. Почтовый индекс</w:t>
            </w:r>
          </w:p>
          <w:bookmarkEnd w:id="1206"/>
          <w:p>
            <w:pPr>
              <w:spacing w:after="20"/>
              <w:ind w:left="20"/>
              <w:jc w:val="both"/>
            </w:pPr>
            <w:r>
              <w:rPr>
                <w:rFonts w:ascii="Times New Roman"/>
                <w:b w:val="false"/>
                <w:i w:val="false"/>
                <w:color w:val="000000"/>
                <w:sz w:val="20"/>
              </w:rPr>
              <w:t>
(csdo:‌Post‌Code)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 w:id="1207"/>
          <w:p>
            <w:pPr>
              <w:spacing w:after="20"/>
              <w:ind w:left="20"/>
              <w:jc w:val="both"/>
            </w:pPr>
            <w:r>
              <w:rPr>
                <w:rFonts w:ascii="Times New Roman"/>
                <w:b w:val="false"/>
                <w:i w:val="false"/>
                <w:color w:val="000000"/>
                <w:sz w:val="20"/>
              </w:rPr>
              <w:t>
csdo:‌Post‌Code‌Type (M.SDT.00006)</w:t>
            </w:r>
          </w:p>
          <w:bookmarkEnd w:id="12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 w:id="1208"/>
          <w:p>
            <w:pPr>
              <w:spacing w:after="20"/>
              <w:ind w:left="20"/>
              <w:jc w:val="both"/>
            </w:pPr>
            <w:r>
              <w:rPr>
                <w:rFonts w:ascii="Times New Roman"/>
                <w:b w:val="false"/>
                <w:i w:val="false"/>
                <w:color w:val="000000"/>
                <w:sz w:val="20"/>
              </w:rPr>
              <w:t>
*.12. Номер абонентского ящика</w:t>
            </w:r>
          </w:p>
          <w:bookmarkEnd w:id="1208"/>
          <w:p>
            <w:pPr>
              <w:spacing w:after="20"/>
              <w:ind w:left="20"/>
              <w:jc w:val="both"/>
            </w:pPr>
            <w:r>
              <w:rPr>
                <w:rFonts w:ascii="Times New Roman"/>
                <w:b w:val="false"/>
                <w:i w:val="false"/>
                <w:color w:val="000000"/>
                <w:sz w:val="20"/>
              </w:rPr>
              <w:t>
(csdo:‌Post‌Office‌Box‌Id)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 w:id="1209"/>
          <w:p>
            <w:pPr>
              <w:spacing w:after="20"/>
              <w:ind w:left="20"/>
              <w:jc w:val="both"/>
            </w:pPr>
            <w:r>
              <w:rPr>
                <w:rFonts w:ascii="Times New Roman"/>
                <w:b w:val="false"/>
                <w:i w:val="false"/>
                <w:color w:val="000000"/>
                <w:sz w:val="20"/>
              </w:rPr>
              <w:t>
csdo:‌Id20‌Type (M.SDT.00092)</w:t>
            </w:r>
          </w:p>
          <w:bookmarkEnd w:id="12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 w:id="1210"/>
          <w:p>
            <w:pPr>
              <w:spacing w:after="20"/>
              <w:ind w:left="20"/>
              <w:jc w:val="both"/>
            </w:pPr>
            <w:r>
              <w:rPr>
                <w:rFonts w:ascii="Times New Roman"/>
                <w:b w:val="false"/>
                <w:i w:val="false"/>
                <w:color w:val="000000"/>
                <w:sz w:val="20"/>
              </w:rPr>
              <w:t>
2.6.11. Контактный реквизит</w:t>
            </w:r>
          </w:p>
          <w:bookmarkEnd w:id="1210"/>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 w:id="1211"/>
          <w:p>
            <w:pPr>
              <w:spacing w:after="20"/>
              <w:ind w:left="20"/>
              <w:jc w:val="both"/>
            </w:pPr>
            <w:r>
              <w:rPr>
                <w:rFonts w:ascii="Times New Roman"/>
                <w:b w:val="false"/>
                <w:i w:val="false"/>
                <w:color w:val="000000"/>
                <w:sz w:val="20"/>
              </w:rPr>
              <w:t>
ccdo:‌Communication‌Details‌Type (M.CDT.00003)</w:t>
            </w:r>
          </w:p>
          <w:bookmarkEnd w:id="121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 w:id="1212"/>
          <w:p>
            <w:pPr>
              <w:spacing w:after="20"/>
              <w:ind w:left="20"/>
              <w:jc w:val="both"/>
            </w:pPr>
            <w:r>
              <w:rPr>
                <w:rFonts w:ascii="Times New Roman"/>
                <w:b w:val="false"/>
                <w:i w:val="false"/>
                <w:color w:val="000000"/>
                <w:sz w:val="20"/>
              </w:rPr>
              <w:t>
*.1. Код вида связи</w:t>
            </w:r>
          </w:p>
          <w:bookmarkEnd w:id="1212"/>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 w:id="1213"/>
          <w:p>
            <w:pPr>
              <w:spacing w:after="20"/>
              <w:ind w:left="20"/>
              <w:jc w:val="both"/>
            </w:pPr>
            <w:r>
              <w:rPr>
                <w:rFonts w:ascii="Times New Roman"/>
                <w:b w:val="false"/>
                <w:i w:val="false"/>
                <w:color w:val="000000"/>
                <w:sz w:val="20"/>
              </w:rPr>
              <w:t>
csdo:‌Communication‌Channel‌Code‌V2‌Type (M.SDT.00163)</w:t>
            </w:r>
          </w:p>
          <w:bookmarkEnd w:id="121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 w:id="1214"/>
          <w:p>
            <w:pPr>
              <w:spacing w:after="20"/>
              <w:ind w:left="20"/>
              <w:jc w:val="both"/>
            </w:pPr>
            <w:r>
              <w:rPr>
                <w:rFonts w:ascii="Times New Roman"/>
                <w:b w:val="false"/>
                <w:i w:val="false"/>
                <w:color w:val="000000"/>
                <w:sz w:val="20"/>
              </w:rPr>
              <w:t>
*.2. Наименование вида связи</w:t>
            </w:r>
          </w:p>
          <w:bookmarkEnd w:id="1214"/>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 w:id="1215"/>
          <w:p>
            <w:pPr>
              <w:spacing w:after="20"/>
              <w:ind w:left="20"/>
              <w:jc w:val="both"/>
            </w:pPr>
            <w:r>
              <w:rPr>
                <w:rFonts w:ascii="Times New Roman"/>
                <w:b w:val="false"/>
                <w:i w:val="false"/>
                <w:color w:val="000000"/>
                <w:sz w:val="20"/>
              </w:rPr>
              <w:t>
csdo:‌Name120‌Type (M.SDT.00055)</w:t>
            </w:r>
          </w:p>
          <w:bookmarkEnd w:id="12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 w:id="1216"/>
          <w:p>
            <w:pPr>
              <w:spacing w:after="20"/>
              <w:ind w:left="20"/>
              <w:jc w:val="both"/>
            </w:pPr>
            <w:r>
              <w:rPr>
                <w:rFonts w:ascii="Times New Roman"/>
                <w:b w:val="false"/>
                <w:i w:val="false"/>
                <w:color w:val="000000"/>
                <w:sz w:val="20"/>
              </w:rPr>
              <w:t>
*.3. Идентификатор канала связи</w:t>
            </w:r>
          </w:p>
          <w:bookmarkEnd w:id="1216"/>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 w:id="1217"/>
          <w:p>
            <w:pPr>
              <w:spacing w:after="20"/>
              <w:ind w:left="20"/>
              <w:jc w:val="both"/>
            </w:pPr>
            <w:r>
              <w:rPr>
                <w:rFonts w:ascii="Times New Roman"/>
                <w:b w:val="false"/>
                <w:i w:val="false"/>
                <w:color w:val="000000"/>
                <w:sz w:val="20"/>
              </w:rPr>
              <w:t>
csdo:‌Communication‌Channel‌Id‌Type (M.SDT.00015)</w:t>
            </w:r>
          </w:p>
          <w:bookmarkEnd w:id="12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 w:id="1218"/>
          <w:p>
            <w:pPr>
              <w:spacing w:after="20"/>
              <w:ind w:left="20"/>
              <w:jc w:val="both"/>
            </w:pPr>
            <w:r>
              <w:rPr>
                <w:rFonts w:ascii="Times New Roman"/>
                <w:b w:val="false"/>
                <w:i w:val="false"/>
                <w:color w:val="000000"/>
                <w:sz w:val="20"/>
              </w:rPr>
              <w:t>
2.6.12. Код вида участника цепочки поставки</w:t>
            </w:r>
          </w:p>
          <w:bookmarkEnd w:id="1218"/>
          <w:p>
            <w:pPr>
              <w:spacing w:after="20"/>
              <w:ind w:left="20"/>
              <w:jc w:val="both"/>
            </w:pPr>
            <w:r>
              <w:rPr>
                <w:rFonts w:ascii="Times New Roman"/>
                <w:b w:val="false"/>
                <w:i w:val="false"/>
                <w:color w:val="000000"/>
                <w:sz w:val="20"/>
              </w:rPr>
              <w:t>
(smsdo:‌Supply‌Chain‌Party‌Kind‌Code)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участника цепочки поставки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 w:id="1219"/>
          <w:p>
            <w:pPr>
              <w:spacing w:after="20"/>
              <w:ind w:left="20"/>
              <w:jc w:val="both"/>
            </w:pPr>
            <w:r>
              <w:rPr>
                <w:rFonts w:ascii="Times New Roman"/>
                <w:b w:val="false"/>
                <w:i w:val="false"/>
                <w:color w:val="000000"/>
                <w:sz w:val="20"/>
              </w:rPr>
              <w:t>
csdo:‌Code2‌Type (M.SDT.00170)</w:t>
            </w:r>
          </w:p>
          <w:bookmarkEnd w:id="12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 w:id="1220"/>
          <w:p>
            <w:pPr>
              <w:spacing w:after="20"/>
              <w:ind w:left="20"/>
              <w:jc w:val="both"/>
            </w:pPr>
            <w:r>
              <w:rPr>
                <w:rFonts w:ascii="Times New Roman"/>
                <w:b w:val="false"/>
                <w:i w:val="false"/>
                <w:color w:val="000000"/>
                <w:sz w:val="20"/>
              </w:rPr>
              <w:t>
2.7. Наименование пункта пропуска</w:t>
            </w:r>
          </w:p>
          <w:bookmarkEnd w:id="1220"/>
          <w:p>
            <w:pPr>
              <w:spacing w:after="20"/>
              <w:ind w:left="20"/>
              <w:jc w:val="both"/>
            </w:pPr>
            <w:r>
              <w:rPr>
                <w:rFonts w:ascii="Times New Roman"/>
                <w:b w:val="false"/>
                <w:i w:val="false"/>
                <w:color w:val="000000"/>
                <w:sz w:val="20"/>
              </w:rPr>
              <w:t>
(csdo:‌Border‌Checkpoint‌Name)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заявленного пункта ввоза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 w:id="1221"/>
          <w:p>
            <w:pPr>
              <w:spacing w:after="20"/>
              <w:ind w:left="20"/>
              <w:jc w:val="both"/>
            </w:pPr>
            <w:r>
              <w:rPr>
                <w:rFonts w:ascii="Times New Roman"/>
                <w:b w:val="false"/>
                <w:i w:val="false"/>
                <w:color w:val="000000"/>
                <w:sz w:val="20"/>
              </w:rPr>
              <w:t>
csdo:‌Name250‌Type (M.SDT.00068)</w:t>
            </w:r>
          </w:p>
          <w:bookmarkEnd w:id="12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 w:id="1222"/>
          <w:p>
            <w:pPr>
              <w:spacing w:after="20"/>
              <w:ind w:left="20"/>
              <w:jc w:val="both"/>
            </w:pPr>
            <w:r>
              <w:rPr>
                <w:rFonts w:ascii="Times New Roman"/>
                <w:b w:val="false"/>
                <w:i w:val="false"/>
                <w:color w:val="000000"/>
                <w:sz w:val="20"/>
              </w:rPr>
              <w:t>
2.8. Транспортное средство</w:t>
            </w:r>
          </w:p>
          <w:bookmarkEnd w:id="1222"/>
          <w:p>
            <w:pPr>
              <w:spacing w:after="20"/>
              <w:ind w:left="20"/>
              <w:jc w:val="both"/>
            </w:pPr>
            <w:r>
              <w:rPr>
                <w:rFonts w:ascii="Times New Roman"/>
                <w:b w:val="false"/>
                <w:i w:val="false"/>
                <w:color w:val="000000"/>
                <w:sz w:val="20"/>
              </w:rPr>
              <w:t>
(smcdo:‌Transport‌Means‌Details)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перевозке товарной партии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 w:id="1223"/>
          <w:p>
            <w:pPr>
              <w:spacing w:after="20"/>
              <w:ind w:left="20"/>
              <w:jc w:val="both"/>
            </w:pPr>
            <w:r>
              <w:rPr>
                <w:rFonts w:ascii="Times New Roman"/>
                <w:b w:val="false"/>
                <w:i w:val="false"/>
                <w:color w:val="000000"/>
                <w:sz w:val="20"/>
              </w:rPr>
              <w:t>
ccdo:‌Transport‌Means‌Details‌Type (M.CDT.00047)</w:t>
            </w:r>
          </w:p>
          <w:bookmarkEnd w:id="122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 w:id="1224"/>
          <w:p>
            <w:pPr>
              <w:spacing w:after="20"/>
              <w:ind w:left="20"/>
              <w:jc w:val="both"/>
            </w:pPr>
            <w:r>
              <w:rPr>
                <w:rFonts w:ascii="Times New Roman"/>
                <w:b w:val="false"/>
                <w:i w:val="false"/>
                <w:color w:val="000000"/>
                <w:sz w:val="20"/>
              </w:rPr>
              <w:t>
2.8.1. Регистрационный номер транспортного средства</w:t>
            </w:r>
          </w:p>
          <w:bookmarkEnd w:id="1224"/>
          <w:p>
            <w:pPr>
              <w:spacing w:after="20"/>
              <w:ind w:left="20"/>
              <w:jc w:val="both"/>
            </w:pPr>
            <w:r>
              <w:rPr>
                <w:rFonts w:ascii="Times New Roman"/>
                <w:b w:val="false"/>
                <w:i w:val="false"/>
                <w:color w:val="000000"/>
                <w:sz w:val="20"/>
              </w:rPr>
              <w:t>
(csdo:‌Transport‌Means‌Reg‌Id)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индивидуальное буквенно-цифровое обозначение, присвоенное регистрирующим органом транспортному средству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 w:id="1225"/>
          <w:p>
            <w:pPr>
              <w:spacing w:after="20"/>
              <w:ind w:left="20"/>
              <w:jc w:val="both"/>
            </w:pPr>
            <w:r>
              <w:rPr>
                <w:rFonts w:ascii="Times New Roman"/>
                <w:b w:val="false"/>
                <w:i w:val="false"/>
                <w:color w:val="000000"/>
                <w:sz w:val="20"/>
              </w:rPr>
              <w:t>
csdo:‌Transport‌Means‌Reg‌Id‌Type (M.SDT.00101)</w:t>
            </w:r>
          </w:p>
          <w:bookmarkEnd w:id="12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 w:id="1226"/>
          <w:p>
            <w:pPr>
              <w:spacing w:after="20"/>
              <w:ind w:left="20"/>
              <w:jc w:val="both"/>
            </w:pPr>
            <w:r>
              <w:rPr>
                <w:rFonts w:ascii="Times New Roman"/>
                <w:b w:val="false"/>
                <w:i w:val="false"/>
                <w:color w:val="000000"/>
                <w:sz w:val="20"/>
              </w:rPr>
              <w:t>
а) код страны</w:t>
            </w:r>
          </w:p>
          <w:bookmarkEnd w:id="1226"/>
          <w:p>
            <w:pPr>
              <w:spacing w:after="20"/>
              <w:ind w:left="20"/>
              <w:jc w:val="both"/>
            </w:pPr>
            <w:r>
              <w:rPr>
                <w:rFonts w:ascii="Times New Roman"/>
                <w:b w:val="false"/>
                <w:i w:val="false"/>
                <w:color w:val="000000"/>
                <w:sz w:val="20"/>
              </w:rPr>
              <w:t>
(атрибут 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по правилам которой сформирован указанный регистрационный номер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1227"/>
          <w:p>
            <w:pPr>
              <w:spacing w:after="20"/>
              <w:ind w:left="20"/>
              <w:jc w:val="both"/>
            </w:pPr>
            <w:r>
              <w:rPr>
                <w:rFonts w:ascii="Times New Roman"/>
                <w:b w:val="false"/>
                <w:i w:val="false"/>
                <w:color w:val="000000"/>
                <w:sz w:val="20"/>
              </w:rPr>
              <w:t>
csdo:‌Unqualified‌Country‌Code‌Type (M.SDT.00159)</w:t>
            </w:r>
          </w:p>
          <w:bookmarkEnd w:id="122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 w:id="1228"/>
          <w:p>
            <w:pPr>
              <w:spacing w:after="20"/>
              <w:ind w:left="20"/>
              <w:jc w:val="both"/>
            </w:pPr>
            <w:r>
              <w:rPr>
                <w:rFonts w:ascii="Times New Roman"/>
                <w:b w:val="false"/>
                <w:i w:val="false"/>
                <w:color w:val="000000"/>
                <w:sz w:val="20"/>
              </w:rPr>
              <w:t>
б) идентификатор справочника (классификатора)</w:t>
            </w:r>
          </w:p>
          <w:bookmarkEnd w:id="1228"/>
          <w:p>
            <w:pPr>
              <w:spacing w:after="20"/>
              <w:ind w:left="20"/>
              <w:jc w:val="both"/>
            </w:pPr>
            <w:r>
              <w:rPr>
                <w:rFonts w:ascii="Times New Roman"/>
                <w:b w:val="false"/>
                <w:i w:val="false"/>
                <w:color w:val="000000"/>
                <w:sz w:val="20"/>
              </w:rPr>
              <w:t>
(атрибут country‌Code‌List‌Id)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стран мира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 w:id="1229"/>
          <w:p>
            <w:pPr>
              <w:spacing w:after="20"/>
              <w:ind w:left="20"/>
              <w:jc w:val="both"/>
            </w:pPr>
            <w:r>
              <w:rPr>
                <w:rFonts w:ascii="Times New Roman"/>
                <w:b w:val="false"/>
                <w:i w:val="false"/>
                <w:color w:val="000000"/>
                <w:sz w:val="20"/>
              </w:rPr>
              <w:t>
csdo:‌Reference‌Data‌Id‌Type (M.SDT.00091)</w:t>
            </w:r>
          </w:p>
          <w:bookmarkEnd w:id="12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 w:id="1230"/>
          <w:p>
            <w:pPr>
              <w:spacing w:after="20"/>
              <w:ind w:left="20"/>
              <w:jc w:val="both"/>
            </w:pPr>
            <w:r>
              <w:rPr>
                <w:rFonts w:ascii="Times New Roman"/>
                <w:b w:val="false"/>
                <w:i w:val="false"/>
                <w:color w:val="000000"/>
                <w:sz w:val="20"/>
              </w:rPr>
              <w:t>
2.8.2. Код вида транспорта</w:t>
            </w:r>
          </w:p>
          <w:bookmarkEnd w:id="1230"/>
          <w:p>
            <w:pPr>
              <w:spacing w:after="20"/>
              <w:ind w:left="20"/>
              <w:jc w:val="both"/>
            </w:pPr>
            <w:r>
              <w:rPr>
                <w:rFonts w:ascii="Times New Roman"/>
                <w:b w:val="false"/>
                <w:i w:val="false"/>
                <w:color w:val="000000"/>
                <w:sz w:val="20"/>
              </w:rPr>
              <w:t>
(csdo:‌Unified‌Transport‌Mode‌Code)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транспорта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 w:id="1231"/>
          <w:p>
            <w:pPr>
              <w:spacing w:after="20"/>
              <w:ind w:left="20"/>
              <w:jc w:val="both"/>
            </w:pPr>
            <w:r>
              <w:rPr>
                <w:rFonts w:ascii="Times New Roman"/>
                <w:b w:val="false"/>
                <w:i w:val="false"/>
                <w:color w:val="000000"/>
                <w:sz w:val="20"/>
              </w:rPr>
              <w:t>
csdo:‌Unified‌Code20‌Type (M.SDT.00140)</w:t>
            </w:r>
          </w:p>
          <w:bookmarkEnd w:id="123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 w:id="1232"/>
          <w:p>
            <w:pPr>
              <w:spacing w:after="20"/>
              <w:ind w:left="20"/>
              <w:jc w:val="both"/>
            </w:pPr>
            <w:r>
              <w:rPr>
                <w:rFonts w:ascii="Times New Roman"/>
                <w:b w:val="false"/>
                <w:i w:val="false"/>
                <w:color w:val="000000"/>
                <w:sz w:val="20"/>
              </w:rPr>
              <w:t>
а) идентификатор справочника (классификатора)</w:t>
            </w:r>
          </w:p>
          <w:bookmarkEnd w:id="1232"/>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 w:id="1233"/>
          <w:p>
            <w:pPr>
              <w:spacing w:after="20"/>
              <w:ind w:left="20"/>
              <w:jc w:val="both"/>
            </w:pPr>
            <w:r>
              <w:rPr>
                <w:rFonts w:ascii="Times New Roman"/>
                <w:b w:val="false"/>
                <w:i w:val="false"/>
                <w:color w:val="000000"/>
                <w:sz w:val="20"/>
              </w:rPr>
              <w:t>
csdo:‌Reference‌Data‌Id‌Type (M.SDT.00091)</w:t>
            </w:r>
          </w:p>
          <w:bookmarkEnd w:id="12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 w:id="1234"/>
          <w:p>
            <w:pPr>
              <w:spacing w:after="20"/>
              <w:ind w:left="20"/>
              <w:jc w:val="both"/>
            </w:pPr>
            <w:r>
              <w:rPr>
                <w:rFonts w:ascii="Times New Roman"/>
                <w:b w:val="false"/>
                <w:i w:val="false"/>
                <w:color w:val="000000"/>
                <w:sz w:val="20"/>
              </w:rPr>
              <w:t>
2.9. Идентификатор грузового контейнера</w:t>
            </w:r>
          </w:p>
          <w:bookmarkEnd w:id="1234"/>
          <w:p>
            <w:pPr>
              <w:spacing w:after="20"/>
              <w:ind w:left="20"/>
              <w:jc w:val="both"/>
            </w:pPr>
            <w:r>
              <w:rPr>
                <w:rFonts w:ascii="Times New Roman"/>
                <w:b w:val="false"/>
                <w:i w:val="false"/>
                <w:color w:val="000000"/>
                <w:sz w:val="20"/>
              </w:rPr>
              <w:t>
(smsdo:‌Transport‌Container‌Id)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грузового контейнера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 w:id="1235"/>
          <w:p>
            <w:pPr>
              <w:spacing w:after="20"/>
              <w:ind w:left="20"/>
              <w:jc w:val="both"/>
            </w:pPr>
            <w:r>
              <w:rPr>
                <w:rFonts w:ascii="Times New Roman"/>
                <w:b w:val="false"/>
                <w:i w:val="false"/>
                <w:color w:val="000000"/>
                <w:sz w:val="20"/>
              </w:rPr>
              <w:t>
csdo:‌Id20‌Type (M.SDT.00092)</w:t>
            </w:r>
          </w:p>
          <w:bookmarkEnd w:id="12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 w:id="1236"/>
          <w:p>
            <w:pPr>
              <w:spacing w:after="20"/>
              <w:ind w:left="20"/>
              <w:jc w:val="both"/>
            </w:pPr>
            <w:r>
              <w:rPr>
                <w:rFonts w:ascii="Times New Roman"/>
                <w:b w:val="false"/>
                <w:i w:val="false"/>
                <w:color w:val="000000"/>
                <w:sz w:val="20"/>
              </w:rPr>
              <w:t>
2.10. Иные сведения</w:t>
            </w:r>
          </w:p>
          <w:bookmarkEnd w:id="1236"/>
          <w:p>
            <w:pPr>
              <w:spacing w:after="20"/>
              <w:ind w:left="20"/>
              <w:jc w:val="both"/>
            </w:pPr>
            <w:r>
              <w:rPr>
                <w:rFonts w:ascii="Times New Roman"/>
                <w:b w:val="false"/>
                <w:i w:val="false"/>
                <w:color w:val="000000"/>
                <w:sz w:val="20"/>
              </w:rPr>
              <w:t>
(csdo:‌Additional‌Info‌Text)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 об отличительных знаках (маркировке) партии подкарантинной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 w:id="1237"/>
          <w:p>
            <w:pPr>
              <w:spacing w:after="20"/>
              <w:ind w:left="20"/>
              <w:jc w:val="both"/>
            </w:pPr>
            <w:r>
              <w:rPr>
                <w:rFonts w:ascii="Times New Roman"/>
                <w:b w:val="false"/>
                <w:i w:val="false"/>
                <w:color w:val="000000"/>
                <w:sz w:val="20"/>
              </w:rPr>
              <w:t>
csdo:‌Text4000‌Type (M.SDT.00088)</w:t>
            </w:r>
          </w:p>
          <w:bookmarkEnd w:id="123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1238"/>
          <w:p>
            <w:pPr>
              <w:spacing w:after="20"/>
              <w:ind w:left="20"/>
              <w:jc w:val="both"/>
            </w:pPr>
            <w:r>
              <w:rPr>
                <w:rFonts w:ascii="Times New Roman"/>
                <w:b w:val="false"/>
                <w:i w:val="false"/>
                <w:color w:val="000000"/>
                <w:sz w:val="20"/>
              </w:rPr>
              <w:t>
2.11. Сведения о подкарантинной продукции в партии</w:t>
            </w:r>
          </w:p>
          <w:bookmarkEnd w:id="1238"/>
          <w:p>
            <w:pPr>
              <w:spacing w:after="20"/>
              <w:ind w:left="20"/>
              <w:jc w:val="both"/>
            </w:pPr>
            <w:r>
              <w:rPr>
                <w:rFonts w:ascii="Times New Roman"/>
                <w:b w:val="false"/>
                <w:i w:val="false"/>
                <w:color w:val="000000"/>
                <w:sz w:val="20"/>
              </w:rPr>
              <w:t>
(smcdo:‌Phytosanitary‌Consignment‌Item‌Measure‌Details)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подкарантинной продукции в партии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 w:id="1239"/>
          <w:p>
            <w:pPr>
              <w:spacing w:after="20"/>
              <w:ind w:left="20"/>
              <w:jc w:val="both"/>
            </w:pPr>
            <w:r>
              <w:rPr>
                <w:rFonts w:ascii="Times New Roman"/>
                <w:b w:val="false"/>
                <w:i w:val="false"/>
                <w:color w:val="000000"/>
                <w:sz w:val="20"/>
              </w:rPr>
              <w:t>
smcdo:‌Phytosanitary‌Consignment‌Item‌Measure‌Details‌Type (M.SM.CDT.00185)</w:t>
            </w:r>
          </w:p>
          <w:bookmarkEnd w:id="123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 w:id="1240"/>
          <w:p>
            <w:pPr>
              <w:spacing w:after="20"/>
              <w:ind w:left="20"/>
              <w:jc w:val="both"/>
            </w:pPr>
            <w:r>
              <w:rPr>
                <w:rFonts w:ascii="Times New Roman"/>
                <w:b w:val="false"/>
                <w:i w:val="false"/>
                <w:color w:val="000000"/>
                <w:sz w:val="20"/>
              </w:rPr>
              <w:t>
2.11.1. Количество товара</w:t>
            </w:r>
          </w:p>
          <w:bookmarkEnd w:id="1240"/>
          <w:p>
            <w:pPr>
              <w:spacing w:after="20"/>
              <w:ind w:left="20"/>
              <w:jc w:val="both"/>
            </w:pPr>
            <w:r>
              <w:rPr>
                <w:rFonts w:ascii="Times New Roman"/>
                <w:b w:val="false"/>
                <w:i w:val="false"/>
                <w:color w:val="000000"/>
                <w:sz w:val="20"/>
              </w:rPr>
              <w:t>
(csdo:‌Unified‌Commodity‌Measure)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подкарантинной продукции в партии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 w:id="1241"/>
          <w:p>
            <w:pPr>
              <w:spacing w:after="20"/>
              <w:ind w:left="20"/>
              <w:jc w:val="both"/>
            </w:pPr>
            <w:r>
              <w:rPr>
                <w:rFonts w:ascii="Times New Roman"/>
                <w:b w:val="false"/>
                <w:i w:val="false"/>
                <w:color w:val="000000"/>
                <w:sz w:val="20"/>
              </w:rPr>
              <w:t>
csdo:‌Unified‌Physical‌Measure‌Type (M.SDT.00122)</w:t>
            </w:r>
          </w:p>
          <w:bookmarkEnd w:id="1241"/>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 w:id="1242"/>
          <w:p>
            <w:pPr>
              <w:spacing w:after="20"/>
              <w:ind w:left="20"/>
              <w:jc w:val="both"/>
            </w:pPr>
            <w:r>
              <w:rPr>
                <w:rFonts w:ascii="Times New Roman"/>
                <w:b w:val="false"/>
                <w:i w:val="false"/>
                <w:color w:val="000000"/>
                <w:sz w:val="20"/>
              </w:rPr>
              <w:t>
а) единица измерения</w:t>
            </w:r>
          </w:p>
          <w:bookmarkEnd w:id="1242"/>
          <w:p>
            <w:pPr>
              <w:spacing w:after="20"/>
              <w:ind w:left="20"/>
              <w:jc w:val="both"/>
            </w:pPr>
            <w:r>
              <w:rPr>
                <w:rFonts w:ascii="Times New Roman"/>
                <w:b w:val="false"/>
                <w:i w:val="false"/>
                <w:color w:val="000000"/>
                <w:sz w:val="20"/>
              </w:rPr>
              <w:t>
(атрибут measurement‌Unit‌Code)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 w:id="1243"/>
          <w:p>
            <w:pPr>
              <w:spacing w:after="20"/>
              <w:ind w:left="20"/>
              <w:jc w:val="both"/>
            </w:pPr>
            <w:r>
              <w:rPr>
                <w:rFonts w:ascii="Times New Roman"/>
                <w:b w:val="false"/>
                <w:i w:val="false"/>
                <w:color w:val="000000"/>
                <w:sz w:val="20"/>
              </w:rPr>
              <w:t>
csdo:‌Measurement‌Unit‌Code‌Type (M.SDT.00074)</w:t>
            </w:r>
          </w:p>
          <w:bookmarkEnd w:id="1243"/>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 w:id="1244"/>
          <w:p>
            <w:pPr>
              <w:spacing w:after="20"/>
              <w:ind w:left="20"/>
              <w:jc w:val="both"/>
            </w:pPr>
            <w:r>
              <w:rPr>
                <w:rFonts w:ascii="Times New Roman"/>
                <w:b w:val="false"/>
                <w:i w:val="false"/>
                <w:color w:val="000000"/>
                <w:sz w:val="20"/>
              </w:rPr>
              <w:t>
б) идентификатор справочника (классификатора)</w:t>
            </w:r>
          </w:p>
          <w:bookmarkEnd w:id="1244"/>
          <w:p>
            <w:pPr>
              <w:spacing w:after="20"/>
              <w:ind w:left="20"/>
              <w:jc w:val="both"/>
            </w:pPr>
            <w:r>
              <w:rPr>
                <w:rFonts w:ascii="Times New Roman"/>
                <w:b w:val="false"/>
                <w:i w:val="false"/>
                <w:color w:val="000000"/>
                <w:sz w:val="20"/>
              </w:rPr>
              <w:t>
(атрибут measurement‌Unit‌Code‌List‌Id)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 w:id="1245"/>
          <w:p>
            <w:pPr>
              <w:spacing w:after="20"/>
              <w:ind w:left="20"/>
              <w:jc w:val="both"/>
            </w:pPr>
            <w:r>
              <w:rPr>
                <w:rFonts w:ascii="Times New Roman"/>
                <w:b w:val="false"/>
                <w:i w:val="false"/>
                <w:color w:val="000000"/>
                <w:sz w:val="20"/>
              </w:rPr>
              <w:t>
csdo:‌Reference‌Data‌Id‌Type (M.SDT.00091)</w:t>
            </w:r>
          </w:p>
          <w:bookmarkEnd w:id="12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 w:id="1246"/>
          <w:p>
            <w:pPr>
              <w:spacing w:after="20"/>
              <w:ind w:left="20"/>
              <w:jc w:val="both"/>
            </w:pPr>
            <w:r>
              <w:rPr>
                <w:rFonts w:ascii="Times New Roman"/>
                <w:b w:val="false"/>
                <w:i w:val="false"/>
                <w:color w:val="000000"/>
                <w:sz w:val="20"/>
              </w:rPr>
              <w:t>
2.11.2. Масса нетто</w:t>
            </w:r>
          </w:p>
          <w:bookmarkEnd w:id="1246"/>
          <w:p>
            <w:pPr>
              <w:spacing w:after="20"/>
              <w:ind w:left="20"/>
              <w:jc w:val="both"/>
            </w:pPr>
            <w:r>
              <w:rPr>
                <w:rFonts w:ascii="Times New Roman"/>
                <w:b w:val="false"/>
                <w:i w:val="false"/>
                <w:color w:val="000000"/>
                <w:sz w:val="20"/>
              </w:rPr>
              <w:t>
(csdo:‌Unified‌Net‌Mass‌Measure)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подкарантинной продукции в партии без упаковки (тары)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 w:id="1247"/>
          <w:p>
            <w:pPr>
              <w:spacing w:after="20"/>
              <w:ind w:left="20"/>
              <w:jc w:val="both"/>
            </w:pPr>
            <w:r>
              <w:rPr>
                <w:rFonts w:ascii="Times New Roman"/>
                <w:b w:val="false"/>
                <w:i w:val="false"/>
                <w:color w:val="000000"/>
                <w:sz w:val="20"/>
              </w:rPr>
              <w:t>
csdo:‌Unified‌Physical‌Measure‌Type (M.SDT.00122)</w:t>
            </w:r>
          </w:p>
          <w:bookmarkEnd w:id="1247"/>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 w:id="1248"/>
          <w:p>
            <w:pPr>
              <w:spacing w:after="20"/>
              <w:ind w:left="20"/>
              <w:jc w:val="both"/>
            </w:pPr>
            <w:r>
              <w:rPr>
                <w:rFonts w:ascii="Times New Roman"/>
                <w:b w:val="false"/>
                <w:i w:val="false"/>
                <w:color w:val="000000"/>
                <w:sz w:val="20"/>
              </w:rPr>
              <w:t>
а) единица измерения</w:t>
            </w:r>
          </w:p>
          <w:bookmarkEnd w:id="1248"/>
          <w:p>
            <w:pPr>
              <w:spacing w:after="20"/>
              <w:ind w:left="20"/>
              <w:jc w:val="both"/>
            </w:pPr>
            <w:r>
              <w:rPr>
                <w:rFonts w:ascii="Times New Roman"/>
                <w:b w:val="false"/>
                <w:i w:val="false"/>
                <w:color w:val="000000"/>
                <w:sz w:val="20"/>
              </w:rPr>
              <w:t>
(атрибут measurement‌Unit‌Code)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 w:id="1249"/>
          <w:p>
            <w:pPr>
              <w:spacing w:after="20"/>
              <w:ind w:left="20"/>
              <w:jc w:val="both"/>
            </w:pPr>
            <w:r>
              <w:rPr>
                <w:rFonts w:ascii="Times New Roman"/>
                <w:b w:val="false"/>
                <w:i w:val="false"/>
                <w:color w:val="000000"/>
                <w:sz w:val="20"/>
              </w:rPr>
              <w:t>
csdo:‌Measurement‌Unit‌Code‌Type (M.SDT.00074)</w:t>
            </w:r>
          </w:p>
          <w:bookmarkEnd w:id="1249"/>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 w:id="1250"/>
          <w:p>
            <w:pPr>
              <w:spacing w:after="20"/>
              <w:ind w:left="20"/>
              <w:jc w:val="both"/>
            </w:pPr>
            <w:r>
              <w:rPr>
                <w:rFonts w:ascii="Times New Roman"/>
                <w:b w:val="false"/>
                <w:i w:val="false"/>
                <w:color w:val="000000"/>
                <w:sz w:val="20"/>
              </w:rPr>
              <w:t>
б) идентификатор справочника (классификатора)</w:t>
            </w:r>
          </w:p>
          <w:bookmarkEnd w:id="1250"/>
          <w:p>
            <w:pPr>
              <w:spacing w:after="20"/>
              <w:ind w:left="20"/>
              <w:jc w:val="both"/>
            </w:pPr>
            <w:r>
              <w:rPr>
                <w:rFonts w:ascii="Times New Roman"/>
                <w:b w:val="false"/>
                <w:i w:val="false"/>
                <w:color w:val="000000"/>
                <w:sz w:val="20"/>
              </w:rPr>
              <w:t>
(атрибут measurement‌Unit‌Code‌List‌Id)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 w:id="1251"/>
          <w:p>
            <w:pPr>
              <w:spacing w:after="20"/>
              <w:ind w:left="20"/>
              <w:jc w:val="both"/>
            </w:pPr>
            <w:r>
              <w:rPr>
                <w:rFonts w:ascii="Times New Roman"/>
                <w:b w:val="false"/>
                <w:i w:val="false"/>
                <w:color w:val="000000"/>
                <w:sz w:val="20"/>
              </w:rPr>
              <w:t>
csdo:‌Reference‌Data‌Id‌Type (M.SDT.00091)</w:t>
            </w:r>
          </w:p>
          <w:bookmarkEnd w:id="12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 w:id="1252"/>
          <w:p>
            <w:pPr>
              <w:spacing w:after="20"/>
              <w:ind w:left="20"/>
              <w:jc w:val="both"/>
            </w:pPr>
            <w:r>
              <w:rPr>
                <w:rFonts w:ascii="Times New Roman"/>
                <w:b w:val="false"/>
                <w:i w:val="false"/>
                <w:color w:val="000000"/>
                <w:sz w:val="20"/>
              </w:rPr>
              <w:t>
2.11.3. Масса брутто</w:t>
            </w:r>
          </w:p>
          <w:bookmarkEnd w:id="1252"/>
          <w:p>
            <w:pPr>
              <w:spacing w:after="20"/>
              <w:ind w:left="20"/>
              <w:jc w:val="both"/>
            </w:pPr>
            <w:r>
              <w:rPr>
                <w:rFonts w:ascii="Times New Roman"/>
                <w:b w:val="false"/>
                <w:i w:val="false"/>
                <w:color w:val="000000"/>
                <w:sz w:val="20"/>
              </w:rPr>
              <w:t>
(csdo:‌Unified‌Gross‌Mass‌Measure)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подкарантинной продукции в партии с упаковкой (тарой)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 w:id="1253"/>
          <w:p>
            <w:pPr>
              <w:spacing w:after="20"/>
              <w:ind w:left="20"/>
              <w:jc w:val="both"/>
            </w:pPr>
            <w:r>
              <w:rPr>
                <w:rFonts w:ascii="Times New Roman"/>
                <w:b w:val="false"/>
                <w:i w:val="false"/>
                <w:color w:val="000000"/>
                <w:sz w:val="20"/>
              </w:rPr>
              <w:t>
csdo:‌Unified‌Physical‌Measure‌Type (M.SDT.00122)</w:t>
            </w:r>
          </w:p>
          <w:bookmarkEnd w:id="1253"/>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 w:id="1254"/>
          <w:p>
            <w:pPr>
              <w:spacing w:after="20"/>
              <w:ind w:left="20"/>
              <w:jc w:val="both"/>
            </w:pPr>
            <w:r>
              <w:rPr>
                <w:rFonts w:ascii="Times New Roman"/>
                <w:b w:val="false"/>
                <w:i w:val="false"/>
                <w:color w:val="000000"/>
                <w:sz w:val="20"/>
              </w:rPr>
              <w:t>
а) единица измерения</w:t>
            </w:r>
          </w:p>
          <w:bookmarkEnd w:id="1254"/>
          <w:p>
            <w:pPr>
              <w:spacing w:after="20"/>
              <w:ind w:left="20"/>
              <w:jc w:val="both"/>
            </w:pPr>
            <w:r>
              <w:rPr>
                <w:rFonts w:ascii="Times New Roman"/>
                <w:b w:val="false"/>
                <w:i w:val="false"/>
                <w:color w:val="000000"/>
                <w:sz w:val="20"/>
              </w:rPr>
              <w:t>
(атрибут measurement‌Unit‌Code)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 w:id="1255"/>
          <w:p>
            <w:pPr>
              <w:spacing w:after="20"/>
              <w:ind w:left="20"/>
              <w:jc w:val="both"/>
            </w:pPr>
            <w:r>
              <w:rPr>
                <w:rFonts w:ascii="Times New Roman"/>
                <w:b w:val="false"/>
                <w:i w:val="false"/>
                <w:color w:val="000000"/>
                <w:sz w:val="20"/>
              </w:rPr>
              <w:t>
csdo:‌Measurement‌Unit‌Code‌Type (M.SDT.00074)</w:t>
            </w:r>
          </w:p>
          <w:bookmarkEnd w:id="1255"/>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 w:id="1256"/>
          <w:p>
            <w:pPr>
              <w:spacing w:after="20"/>
              <w:ind w:left="20"/>
              <w:jc w:val="both"/>
            </w:pPr>
            <w:r>
              <w:rPr>
                <w:rFonts w:ascii="Times New Roman"/>
                <w:b w:val="false"/>
                <w:i w:val="false"/>
                <w:color w:val="000000"/>
                <w:sz w:val="20"/>
              </w:rPr>
              <w:t>
б) идентификатор справочника (классификатора)</w:t>
            </w:r>
          </w:p>
          <w:bookmarkEnd w:id="1256"/>
          <w:p>
            <w:pPr>
              <w:spacing w:after="20"/>
              <w:ind w:left="20"/>
              <w:jc w:val="both"/>
            </w:pPr>
            <w:r>
              <w:rPr>
                <w:rFonts w:ascii="Times New Roman"/>
                <w:b w:val="false"/>
                <w:i w:val="false"/>
                <w:color w:val="000000"/>
                <w:sz w:val="20"/>
              </w:rPr>
              <w:t>
(атрибут measurement‌Unit‌Code‌List‌Id)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 w:id="1257"/>
          <w:p>
            <w:pPr>
              <w:spacing w:after="20"/>
              <w:ind w:left="20"/>
              <w:jc w:val="both"/>
            </w:pPr>
            <w:r>
              <w:rPr>
                <w:rFonts w:ascii="Times New Roman"/>
                <w:b w:val="false"/>
                <w:i w:val="false"/>
                <w:color w:val="000000"/>
                <w:sz w:val="20"/>
              </w:rPr>
              <w:t>
csdo:‌Reference‌Data‌Id‌Type (M.SDT.00091)</w:t>
            </w:r>
          </w:p>
          <w:bookmarkEnd w:id="12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 w:id="1258"/>
          <w:p>
            <w:pPr>
              <w:spacing w:after="20"/>
              <w:ind w:left="20"/>
              <w:jc w:val="both"/>
            </w:pPr>
            <w:r>
              <w:rPr>
                <w:rFonts w:ascii="Times New Roman"/>
                <w:b w:val="false"/>
                <w:i w:val="false"/>
                <w:color w:val="000000"/>
                <w:sz w:val="20"/>
              </w:rPr>
              <w:t>
2.11.4. Объем нетто</w:t>
            </w:r>
          </w:p>
          <w:bookmarkEnd w:id="1258"/>
          <w:p>
            <w:pPr>
              <w:spacing w:after="20"/>
              <w:ind w:left="20"/>
              <w:jc w:val="both"/>
            </w:pPr>
            <w:r>
              <w:rPr>
                <w:rFonts w:ascii="Times New Roman"/>
                <w:b w:val="false"/>
                <w:i w:val="false"/>
                <w:color w:val="000000"/>
                <w:sz w:val="20"/>
              </w:rPr>
              <w:t>
(csdo:‌Unified‌Net‌Volume‌Measure)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подкарантинной продукции в партии без упаковки (тары)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 w:id="1259"/>
          <w:p>
            <w:pPr>
              <w:spacing w:after="20"/>
              <w:ind w:left="20"/>
              <w:jc w:val="both"/>
            </w:pPr>
            <w:r>
              <w:rPr>
                <w:rFonts w:ascii="Times New Roman"/>
                <w:b w:val="false"/>
                <w:i w:val="false"/>
                <w:color w:val="000000"/>
                <w:sz w:val="20"/>
              </w:rPr>
              <w:t>
csdo:‌Unified‌Physical‌Measure‌Type (M.SDT.00122)</w:t>
            </w:r>
          </w:p>
          <w:bookmarkEnd w:id="1259"/>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 w:id="1260"/>
          <w:p>
            <w:pPr>
              <w:spacing w:after="20"/>
              <w:ind w:left="20"/>
              <w:jc w:val="both"/>
            </w:pPr>
            <w:r>
              <w:rPr>
                <w:rFonts w:ascii="Times New Roman"/>
                <w:b w:val="false"/>
                <w:i w:val="false"/>
                <w:color w:val="000000"/>
                <w:sz w:val="20"/>
              </w:rPr>
              <w:t>
а) единица измерения</w:t>
            </w:r>
          </w:p>
          <w:bookmarkEnd w:id="1260"/>
          <w:p>
            <w:pPr>
              <w:spacing w:after="20"/>
              <w:ind w:left="20"/>
              <w:jc w:val="both"/>
            </w:pPr>
            <w:r>
              <w:rPr>
                <w:rFonts w:ascii="Times New Roman"/>
                <w:b w:val="false"/>
                <w:i w:val="false"/>
                <w:color w:val="000000"/>
                <w:sz w:val="20"/>
              </w:rPr>
              <w:t>
(атрибут measurement‌Unit‌Code)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2" w:id="1261"/>
          <w:p>
            <w:pPr>
              <w:spacing w:after="20"/>
              <w:ind w:left="20"/>
              <w:jc w:val="both"/>
            </w:pPr>
            <w:r>
              <w:rPr>
                <w:rFonts w:ascii="Times New Roman"/>
                <w:b w:val="false"/>
                <w:i w:val="false"/>
                <w:color w:val="000000"/>
                <w:sz w:val="20"/>
              </w:rPr>
              <w:t>
csdo:‌Measurement‌Unit‌Code‌Type (M.SDT.00074)</w:t>
            </w:r>
          </w:p>
          <w:bookmarkEnd w:id="1261"/>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 w:id="1262"/>
          <w:p>
            <w:pPr>
              <w:spacing w:after="20"/>
              <w:ind w:left="20"/>
              <w:jc w:val="both"/>
            </w:pPr>
            <w:r>
              <w:rPr>
                <w:rFonts w:ascii="Times New Roman"/>
                <w:b w:val="false"/>
                <w:i w:val="false"/>
                <w:color w:val="000000"/>
                <w:sz w:val="20"/>
              </w:rPr>
              <w:t>
б) идентификатор справочника (классификатора)</w:t>
            </w:r>
          </w:p>
          <w:bookmarkEnd w:id="1262"/>
          <w:p>
            <w:pPr>
              <w:spacing w:after="20"/>
              <w:ind w:left="20"/>
              <w:jc w:val="both"/>
            </w:pPr>
            <w:r>
              <w:rPr>
                <w:rFonts w:ascii="Times New Roman"/>
                <w:b w:val="false"/>
                <w:i w:val="false"/>
                <w:color w:val="000000"/>
                <w:sz w:val="20"/>
              </w:rPr>
              <w:t>
(атрибут measurement‌Unit‌Code‌List‌Id)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 w:id="1263"/>
          <w:p>
            <w:pPr>
              <w:spacing w:after="20"/>
              <w:ind w:left="20"/>
              <w:jc w:val="both"/>
            </w:pPr>
            <w:r>
              <w:rPr>
                <w:rFonts w:ascii="Times New Roman"/>
                <w:b w:val="false"/>
                <w:i w:val="false"/>
                <w:color w:val="000000"/>
                <w:sz w:val="20"/>
              </w:rPr>
              <w:t>
csdo:‌Reference‌Data‌Id‌Type (M.SDT.00091)</w:t>
            </w:r>
          </w:p>
          <w:bookmarkEnd w:id="12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 w:id="1264"/>
          <w:p>
            <w:pPr>
              <w:spacing w:after="20"/>
              <w:ind w:left="20"/>
              <w:jc w:val="both"/>
            </w:pPr>
            <w:r>
              <w:rPr>
                <w:rFonts w:ascii="Times New Roman"/>
                <w:b w:val="false"/>
                <w:i w:val="false"/>
                <w:color w:val="000000"/>
                <w:sz w:val="20"/>
              </w:rPr>
              <w:t>
2.11.5. Объем брутто</w:t>
            </w:r>
          </w:p>
          <w:bookmarkEnd w:id="1264"/>
          <w:p>
            <w:pPr>
              <w:spacing w:after="20"/>
              <w:ind w:left="20"/>
              <w:jc w:val="both"/>
            </w:pPr>
            <w:r>
              <w:rPr>
                <w:rFonts w:ascii="Times New Roman"/>
                <w:b w:val="false"/>
                <w:i w:val="false"/>
                <w:color w:val="000000"/>
                <w:sz w:val="20"/>
              </w:rPr>
              <w:t>
(csdo:‌Unified‌Gross‌Volume‌Measure)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подкарантинной продукции в партии с упаковкой (тарой)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9" w:id="1265"/>
          <w:p>
            <w:pPr>
              <w:spacing w:after="20"/>
              <w:ind w:left="20"/>
              <w:jc w:val="both"/>
            </w:pPr>
            <w:r>
              <w:rPr>
                <w:rFonts w:ascii="Times New Roman"/>
                <w:b w:val="false"/>
                <w:i w:val="false"/>
                <w:color w:val="000000"/>
                <w:sz w:val="20"/>
              </w:rPr>
              <w:t>
csdo:‌Unified‌Physical‌Measure‌Type (M.SDT.00122)</w:t>
            </w:r>
          </w:p>
          <w:bookmarkEnd w:id="1265"/>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 w:id="1266"/>
          <w:p>
            <w:pPr>
              <w:spacing w:after="20"/>
              <w:ind w:left="20"/>
              <w:jc w:val="both"/>
            </w:pPr>
            <w:r>
              <w:rPr>
                <w:rFonts w:ascii="Times New Roman"/>
                <w:b w:val="false"/>
                <w:i w:val="false"/>
                <w:color w:val="000000"/>
                <w:sz w:val="20"/>
              </w:rPr>
              <w:t>
а) единица измерения</w:t>
            </w:r>
          </w:p>
          <w:bookmarkEnd w:id="1266"/>
          <w:p>
            <w:pPr>
              <w:spacing w:after="20"/>
              <w:ind w:left="20"/>
              <w:jc w:val="both"/>
            </w:pPr>
            <w:r>
              <w:rPr>
                <w:rFonts w:ascii="Times New Roman"/>
                <w:b w:val="false"/>
                <w:i w:val="false"/>
                <w:color w:val="000000"/>
                <w:sz w:val="20"/>
              </w:rPr>
              <w:t>
(атрибут measurement‌Unit‌Code)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 w:id="1267"/>
          <w:p>
            <w:pPr>
              <w:spacing w:after="20"/>
              <w:ind w:left="20"/>
              <w:jc w:val="both"/>
            </w:pPr>
            <w:r>
              <w:rPr>
                <w:rFonts w:ascii="Times New Roman"/>
                <w:b w:val="false"/>
                <w:i w:val="false"/>
                <w:color w:val="000000"/>
                <w:sz w:val="20"/>
              </w:rPr>
              <w:t>
csdo:‌Measurement‌Unit‌Code‌Type (M.SDT.00074)</w:t>
            </w:r>
          </w:p>
          <w:bookmarkEnd w:id="1267"/>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5" w:id="1268"/>
          <w:p>
            <w:pPr>
              <w:spacing w:after="20"/>
              <w:ind w:left="20"/>
              <w:jc w:val="both"/>
            </w:pPr>
            <w:r>
              <w:rPr>
                <w:rFonts w:ascii="Times New Roman"/>
                <w:b w:val="false"/>
                <w:i w:val="false"/>
                <w:color w:val="000000"/>
                <w:sz w:val="20"/>
              </w:rPr>
              <w:t>
б) идентификатор справочника (классификатора)</w:t>
            </w:r>
          </w:p>
          <w:bookmarkEnd w:id="1268"/>
          <w:p>
            <w:pPr>
              <w:spacing w:after="20"/>
              <w:ind w:left="20"/>
              <w:jc w:val="both"/>
            </w:pPr>
            <w:r>
              <w:rPr>
                <w:rFonts w:ascii="Times New Roman"/>
                <w:b w:val="false"/>
                <w:i w:val="false"/>
                <w:color w:val="000000"/>
                <w:sz w:val="20"/>
              </w:rPr>
              <w:t>
(атрибут measurement‌Unit‌Code‌List‌Id)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6" w:id="1269"/>
          <w:p>
            <w:pPr>
              <w:spacing w:after="20"/>
              <w:ind w:left="20"/>
              <w:jc w:val="both"/>
            </w:pPr>
            <w:r>
              <w:rPr>
                <w:rFonts w:ascii="Times New Roman"/>
                <w:b w:val="false"/>
                <w:i w:val="false"/>
                <w:color w:val="000000"/>
                <w:sz w:val="20"/>
              </w:rPr>
              <w:t>
csdo:‌Reference‌Data‌Id‌Type (M.SDT.00091)</w:t>
            </w:r>
          </w:p>
          <w:bookmarkEnd w:id="12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9" w:id="1270"/>
          <w:p>
            <w:pPr>
              <w:spacing w:after="20"/>
              <w:ind w:left="20"/>
              <w:jc w:val="both"/>
            </w:pPr>
            <w:r>
              <w:rPr>
                <w:rFonts w:ascii="Times New Roman"/>
                <w:b w:val="false"/>
                <w:i w:val="false"/>
                <w:color w:val="000000"/>
                <w:sz w:val="20"/>
              </w:rPr>
              <w:t>
2.11.6. Единица партии подкарантинной продукции</w:t>
            </w:r>
          </w:p>
          <w:bookmarkEnd w:id="1270"/>
          <w:p>
            <w:pPr>
              <w:spacing w:after="20"/>
              <w:ind w:left="20"/>
              <w:jc w:val="both"/>
            </w:pPr>
            <w:r>
              <w:rPr>
                <w:rFonts w:ascii="Times New Roman"/>
                <w:b w:val="false"/>
                <w:i w:val="false"/>
                <w:color w:val="000000"/>
                <w:sz w:val="20"/>
              </w:rPr>
              <w:t>
(smcdo:‌Phytosanitary‌Consignment‌Item‌Details)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единице товара из партии подкарантинной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0" w:id="1271"/>
          <w:p>
            <w:pPr>
              <w:spacing w:after="20"/>
              <w:ind w:left="20"/>
              <w:jc w:val="both"/>
            </w:pPr>
            <w:r>
              <w:rPr>
                <w:rFonts w:ascii="Times New Roman"/>
                <w:b w:val="false"/>
                <w:i w:val="false"/>
                <w:color w:val="000000"/>
                <w:sz w:val="20"/>
              </w:rPr>
              <w:t>
smcdo:‌Phytosanitary‌Consignment‌Item‌Details‌Type (M.SM.CDT.00084)</w:t>
            </w:r>
          </w:p>
          <w:bookmarkEnd w:id="127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 w:id="1272"/>
          <w:p>
            <w:pPr>
              <w:spacing w:after="20"/>
              <w:ind w:left="20"/>
              <w:jc w:val="both"/>
            </w:pPr>
            <w:r>
              <w:rPr>
                <w:rFonts w:ascii="Times New Roman"/>
                <w:b w:val="false"/>
                <w:i w:val="false"/>
                <w:color w:val="000000"/>
                <w:sz w:val="20"/>
              </w:rPr>
              <w:t>
*.1. Наименование продукта</w:t>
            </w:r>
          </w:p>
          <w:bookmarkEnd w:id="1272"/>
          <w:p>
            <w:pPr>
              <w:spacing w:after="20"/>
              <w:ind w:left="20"/>
              <w:jc w:val="both"/>
            </w:pPr>
            <w:r>
              <w:rPr>
                <w:rFonts w:ascii="Times New Roman"/>
                <w:b w:val="false"/>
                <w:i w:val="false"/>
                <w:color w:val="000000"/>
                <w:sz w:val="20"/>
              </w:rPr>
              <w:t>
(csdo:‌Product‌Name)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подкарантинной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 w:id="1273"/>
          <w:p>
            <w:pPr>
              <w:spacing w:after="20"/>
              <w:ind w:left="20"/>
              <w:jc w:val="both"/>
            </w:pPr>
            <w:r>
              <w:rPr>
                <w:rFonts w:ascii="Times New Roman"/>
                <w:b w:val="false"/>
                <w:i w:val="false"/>
                <w:color w:val="000000"/>
                <w:sz w:val="20"/>
              </w:rPr>
              <w:t>
csdo:‌Name300‌Type (M.SDT.00056)</w:t>
            </w:r>
          </w:p>
          <w:bookmarkEnd w:id="12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 w:id="1274"/>
          <w:p>
            <w:pPr>
              <w:spacing w:after="20"/>
              <w:ind w:left="20"/>
              <w:jc w:val="both"/>
            </w:pPr>
            <w:r>
              <w:rPr>
                <w:rFonts w:ascii="Times New Roman"/>
                <w:b w:val="false"/>
                <w:i w:val="false"/>
                <w:color w:val="000000"/>
                <w:sz w:val="20"/>
              </w:rPr>
              <w:t>
*.2. Ботаническое название растения</w:t>
            </w:r>
          </w:p>
          <w:bookmarkEnd w:id="1274"/>
          <w:p>
            <w:pPr>
              <w:spacing w:after="20"/>
              <w:ind w:left="20"/>
              <w:jc w:val="both"/>
            </w:pPr>
            <w:r>
              <w:rPr>
                <w:rFonts w:ascii="Times New Roman"/>
                <w:b w:val="false"/>
                <w:i w:val="false"/>
                <w:color w:val="000000"/>
                <w:sz w:val="20"/>
              </w:rPr>
              <w:t>
(smsdo:‌Plant‌Botanic‌Name)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ботаническое название растения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 w:id="1275"/>
          <w:p>
            <w:pPr>
              <w:spacing w:after="20"/>
              <w:ind w:left="20"/>
              <w:jc w:val="both"/>
            </w:pPr>
            <w:r>
              <w:rPr>
                <w:rFonts w:ascii="Times New Roman"/>
                <w:b w:val="false"/>
                <w:i w:val="false"/>
                <w:color w:val="000000"/>
                <w:sz w:val="20"/>
              </w:rPr>
              <w:t>
csdo:‌Name120‌Type (M.SDT.00055)</w:t>
            </w:r>
          </w:p>
          <w:bookmarkEnd w:id="12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 w:id="1276"/>
          <w:p>
            <w:pPr>
              <w:spacing w:after="20"/>
              <w:ind w:left="20"/>
              <w:jc w:val="both"/>
            </w:pPr>
            <w:r>
              <w:rPr>
                <w:rFonts w:ascii="Times New Roman"/>
                <w:b w:val="false"/>
                <w:i w:val="false"/>
                <w:color w:val="000000"/>
                <w:sz w:val="20"/>
              </w:rPr>
              <w:t>
*.3. Код товара по ТН ВЭД ЕАЭС</w:t>
            </w:r>
          </w:p>
          <w:bookmarkEnd w:id="1276"/>
          <w:p>
            <w:pPr>
              <w:spacing w:after="20"/>
              <w:ind w:left="20"/>
              <w:jc w:val="both"/>
            </w:pPr>
            <w:r>
              <w:rPr>
                <w:rFonts w:ascii="Times New Roman"/>
                <w:b w:val="false"/>
                <w:i w:val="false"/>
                <w:color w:val="000000"/>
                <w:sz w:val="20"/>
              </w:rPr>
              <w:t>
(csdo:‌Commodity‌Code)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группы (класса) товаров в соответствии с единой Товарной номенклатурой внешнеэкономической деятельности Евразийского экономического союза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 w:id="1277"/>
          <w:p>
            <w:pPr>
              <w:spacing w:after="20"/>
              <w:ind w:left="20"/>
              <w:jc w:val="both"/>
            </w:pPr>
            <w:r>
              <w:rPr>
                <w:rFonts w:ascii="Times New Roman"/>
                <w:b w:val="false"/>
                <w:i w:val="false"/>
                <w:color w:val="000000"/>
                <w:sz w:val="20"/>
              </w:rPr>
              <w:t>
csdo:‌Commodity‌Code‌Type (M.SDT.00065)</w:t>
            </w:r>
          </w:p>
          <w:bookmarkEnd w:id="127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 w:id="1278"/>
          <w:p>
            <w:pPr>
              <w:spacing w:after="20"/>
              <w:ind w:left="20"/>
              <w:jc w:val="both"/>
            </w:pPr>
            <w:r>
              <w:rPr>
                <w:rFonts w:ascii="Times New Roman"/>
                <w:b w:val="false"/>
                <w:i w:val="false"/>
                <w:color w:val="000000"/>
                <w:sz w:val="20"/>
              </w:rPr>
              <w:t>
*.4. Сведения об упаковке товара</w:t>
            </w:r>
          </w:p>
          <w:bookmarkEnd w:id="1278"/>
          <w:p>
            <w:pPr>
              <w:spacing w:after="20"/>
              <w:ind w:left="20"/>
              <w:jc w:val="both"/>
            </w:pPr>
            <w:r>
              <w:rPr>
                <w:rFonts w:ascii="Times New Roman"/>
                <w:b w:val="false"/>
                <w:i w:val="false"/>
                <w:color w:val="000000"/>
                <w:sz w:val="20"/>
              </w:rPr>
              <w:t>
(smcdo:‌Package‌Details)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упаковке подкарантинной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 w:id="1279"/>
          <w:p>
            <w:pPr>
              <w:spacing w:after="20"/>
              <w:ind w:left="20"/>
              <w:jc w:val="both"/>
            </w:pPr>
            <w:r>
              <w:rPr>
                <w:rFonts w:ascii="Times New Roman"/>
                <w:b w:val="false"/>
                <w:i w:val="false"/>
                <w:color w:val="000000"/>
                <w:sz w:val="20"/>
              </w:rPr>
              <w:t>
smcdo:‌Package‌Details‌Type (M.SM.CDT.00137)</w:t>
            </w:r>
          </w:p>
          <w:bookmarkEnd w:id="127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 w:id="1280"/>
          <w:p>
            <w:pPr>
              <w:spacing w:after="20"/>
              <w:ind w:left="20"/>
              <w:jc w:val="both"/>
            </w:pPr>
            <w:r>
              <w:rPr>
                <w:rFonts w:ascii="Times New Roman"/>
                <w:b w:val="false"/>
                <w:i w:val="false"/>
                <w:color w:val="000000"/>
                <w:sz w:val="20"/>
              </w:rPr>
              <w:t>
*.4.1. Код вида упаковки</w:t>
            </w:r>
          </w:p>
          <w:bookmarkEnd w:id="1280"/>
          <w:p>
            <w:pPr>
              <w:spacing w:after="20"/>
              <w:ind w:left="20"/>
              <w:jc w:val="both"/>
            </w:pPr>
            <w:r>
              <w:rPr>
                <w:rFonts w:ascii="Times New Roman"/>
                <w:b w:val="false"/>
                <w:i w:val="false"/>
                <w:color w:val="000000"/>
                <w:sz w:val="20"/>
              </w:rPr>
              <w:t>
(csdo:‌Unified‌Package‌Kind‌Code)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груза, упаковки или упаковочного материала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 w:id="1281"/>
          <w:p>
            <w:pPr>
              <w:spacing w:after="20"/>
              <w:ind w:left="20"/>
              <w:jc w:val="both"/>
            </w:pPr>
            <w:r>
              <w:rPr>
                <w:rFonts w:ascii="Times New Roman"/>
                <w:b w:val="false"/>
                <w:i w:val="false"/>
                <w:color w:val="000000"/>
                <w:sz w:val="20"/>
              </w:rPr>
              <w:t>
csdo:‌Unified‌Code20‌Type (M.SDT.00140)</w:t>
            </w:r>
          </w:p>
          <w:bookmarkEnd w:id="128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 w:id="1282"/>
          <w:p>
            <w:pPr>
              <w:spacing w:after="20"/>
              <w:ind w:left="20"/>
              <w:jc w:val="both"/>
            </w:pPr>
            <w:r>
              <w:rPr>
                <w:rFonts w:ascii="Times New Roman"/>
                <w:b w:val="false"/>
                <w:i w:val="false"/>
                <w:color w:val="000000"/>
                <w:sz w:val="20"/>
              </w:rPr>
              <w:t>
а) идентификатор справочника (классификатора)</w:t>
            </w:r>
          </w:p>
          <w:bookmarkEnd w:id="1282"/>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9" w:id="1283"/>
          <w:p>
            <w:pPr>
              <w:spacing w:after="20"/>
              <w:ind w:left="20"/>
              <w:jc w:val="both"/>
            </w:pPr>
            <w:r>
              <w:rPr>
                <w:rFonts w:ascii="Times New Roman"/>
                <w:b w:val="false"/>
                <w:i w:val="false"/>
                <w:color w:val="000000"/>
                <w:sz w:val="20"/>
              </w:rPr>
              <w:t>
csdo:‌Reference‌Data‌Id‌Type (M.SDT.00091)</w:t>
            </w:r>
          </w:p>
          <w:bookmarkEnd w:id="12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2" w:id="1284"/>
          <w:p>
            <w:pPr>
              <w:spacing w:after="20"/>
              <w:ind w:left="20"/>
              <w:jc w:val="both"/>
            </w:pPr>
            <w:r>
              <w:rPr>
                <w:rFonts w:ascii="Times New Roman"/>
                <w:b w:val="false"/>
                <w:i w:val="false"/>
                <w:color w:val="000000"/>
                <w:sz w:val="20"/>
              </w:rPr>
              <w:t>
*.4.2. Количество упаковок</w:t>
            </w:r>
          </w:p>
          <w:bookmarkEnd w:id="1284"/>
          <w:p>
            <w:pPr>
              <w:spacing w:after="20"/>
              <w:ind w:left="20"/>
              <w:jc w:val="both"/>
            </w:pPr>
            <w:r>
              <w:rPr>
                <w:rFonts w:ascii="Times New Roman"/>
                <w:b w:val="false"/>
                <w:i w:val="false"/>
                <w:color w:val="000000"/>
                <w:sz w:val="20"/>
              </w:rPr>
              <w:t>
(csdo:‌Package‌Quantity)</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упаковок товара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 w:id="1285"/>
          <w:p>
            <w:pPr>
              <w:spacing w:after="20"/>
              <w:ind w:left="20"/>
              <w:jc w:val="both"/>
            </w:pPr>
            <w:r>
              <w:rPr>
                <w:rFonts w:ascii="Times New Roman"/>
                <w:b w:val="false"/>
                <w:i w:val="false"/>
                <w:color w:val="000000"/>
                <w:sz w:val="20"/>
              </w:rPr>
              <w:t>
csdo:‌Quantity8‌Type (M.SDT.00156)</w:t>
            </w:r>
          </w:p>
          <w:bookmarkEnd w:id="1285"/>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 w:id="1286"/>
          <w:p>
            <w:pPr>
              <w:spacing w:after="20"/>
              <w:ind w:left="20"/>
              <w:jc w:val="both"/>
            </w:pPr>
            <w:r>
              <w:rPr>
                <w:rFonts w:ascii="Times New Roman"/>
                <w:b w:val="false"/>
                <w:i w:val="false"/>
                <w:color w:val="000000"/>
                <w:sz w:val="20"/>
              </w:rPr>
              <w:t>
*.4.3. Идентификатор маркировки</w:t>
            </w:r>
          </w:p>
          <w:bookmarkEnd w:id="1286"/>
          <w:p>
            <w:pPr>
              <w:spacing w:after="20"/>
              <w:ind w:left="20"/>
              <w:jc w:val="both"/>
            </w:pPr>
            <w:r>
              <w:rPr>
                <w:rFonts w:ascii="Times New Roman"/>
                <w:b w:val="false"/>
                <w:i w:val="false"/>
                <w:color w:val="000000"/>
                <w:sz w:val="20"/>
              </w:rPr>
              <w:t>
(smsdo:‌Marking‌Id)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условное обозначение, нанесенное на упаковку, с целью ее дальнейшей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6" w:id="1287"/>
          <w:p>
            <w:pPr>
              <w:spacing w:after="20"/>
              <w:ind w:left="20"/>
              <w:jc w:val="both"/>
            </w:pPr>
            <w:r>
              <w:rPr>
                <w:rFonts w:ascii="Times New Roman"/>
                <w:b w:val="false"/>
                <w:i w:val="false"/>
                <w:color w:val="000000"/>
                <w:sz w:val="20"/>
              </w:rPr>
              <w:t>
csdo:‌Id20‌Type (M.SDT.00092)</w:t>
            </w:r>
          </w:p>
          <w:bookmarkEnd w:id="12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 w:id="1288"/>
          <w:p>
            <w:pPr>
              <w:spacing w:after="20"/>
              <w:ind w:left="20"/>
              <w:jc w:val="both"/>
            </w:pPr>
            <w:r>
              <w:rPr>
                <w:rFonts w:ascii="Times New Roman"/>
                <w:b w:val="false"/>
                <w:i w:val="false"/>
                <w:color w:val="000000"/>
                <w:sz w:val="20"/>
              </w:rPr>
              <w:t>
*.5. Место происхождения товара</w:t>
            </w:r>
          </w:p>
          <w:bookmarkEnd w:id="1288"/>
          <w:p>
            <w:pPr>
              <w:spacing w:after="20"/>
              <w:ind w:left="20"/>
              <w:jc w:val="both"/>
            </w:pPr>
            <w:r>
              <w:rPr>
                <w:rFonts w:ascii="Times New Roman"/>
                <w:b w:val="false"/>
                <w:i w:val="false"/>
                <w:color w:val="000000"/>
                <w:sz w:val="20"/>
              </w:rPr>
              <w:t>
(smcdo:‌Origin‌Place‌Details)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происхождения подкарантинной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0" w:id="1289"/>
          <w:p>
            <w:pPr>
              <w:spacing w:after="20"/>
              <w:ind w:left="20"/>
              <w:jc w:val="both"/>
            </w:pPr>
            <w:r>
              <w:rPr>
                <w:rFonts w:ascii="Times New Roman"/>
                <w:b w:val="false"/>
                <w:i w:val="false"/>
                <w:color w:val="000000"/>
                <w:sz w:val="20"/>
              </w:rPr>
              <w:t>
ccdo:‌Object‌Address‌Details‌Type (M.CDT.00082)</w:t>
            </w:r>
          </w:p>
          <w:bookmarkEnd w:id="128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1" w:id="1290"/>
          <w:p>
            <w:pPr>
              <w:spacing w:after="20"/>
              <w:ind w:left="20"/>
              <w:jc w:val="both"/>
            </w:pPr>
            <w:r>
              <w:rPr>
                <w:rFonts w:ascii="Times New Roman"/>
                <w:b w:val="false"/>
                <w:i w:val="false"/>
                <w:color w:val="000000"/>
                <w:sz w:val="20"/>
              </w:rPr>
              <w:t>
*.5.1. Код страны</w:t>
            </w:r>
          </w:p>
          <w:bookmarkEnd w:id="1290"/>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 w:id="1291"/>
          <w:p>
            <w:pPr>
              <w:spacing w:after="20"/>
              <w:ind w:left="20"/>
              <w:jc w:val="both"/>
            </w:pPr>
            <w:r>
              <w:rPr>
                <w:rFonts w:ascii="Times New Roman"/>
                <w:b w:val="false"/>
                <w:i w:val="false"/>
                <w:color w:val="000000"/>
                <w:sz w:val="20"/>
              </w:rPr>
              <w:t>
csdo:‌Unified‌Country‌Code‌Type (M.SDT.00112)</w:t>
            </w:r>
          </w:p>
          <w:bookmarkEnd w:id="129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 w:id="1292"/>
          <w:p>
            <w:pPr>
              <w:spacing w:after="20"/>
              <w:ind w:left="20"/>
              <w:jc w:val="both"/>
            </w:pPr>
            <w:r>
              <w:rPr>
                <w:rFonts w:ascii="Times New Roman"/>
                <w:b w:val="false"/>
                <w:i w:val="false"/>
                <w:color w:val="000000"/>
                <w:sz w:val="20"/>
              </w:rPr>
              <w:t>
а) идентификатор справочника (классификатора)</w:t>
            </w:r>
          </w:p>
          <w:bookmarkEnd w:id="1292"/>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 w:id="1293"/>
          <w:p>
            <w:pPr>
              <w:spacing w:after="20"/>
              <w:ind w:left="20"/>
              <w:jc w:val="both"/>
            </w:pPr>
            <w:r>
              <w:rPr>
                <w:rFonts w:ascii="Times New Roman"/>
                <w:b w:val="false"/>
                <w:i w:val="false"/>
                <w:color w:val="000000"/>
                <w:sz w:val="20"/>
              </w:rPr>
              <w:t>
csdo:‌Reference‌Data‌Id‌Type (M.SDT.00091)</w:t>
            </w:r>
          </w:p>
          <w:bookmarkEnd w:id="12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8" w:id="1294"/>
          <w:p>
            <w:pPr>
              <w:spacing w:after="20"/>
              <w:ind w:left="20"/>
              <w:jc w:val="both"/>
            </w:pPr>
            <w:r>
              <w:rPr>
                <w:rFonts w:ascii="Times New Roman"/>
                <w:b w:val="false"/>
                <w:i w:val="false"/>
                <w:color w:val="000000"/>
                <w:sz w:val="20"/>
              </w:rPr>
              <w:t>
*.5.2. Код территории</w:t>
            </w:r>
          </w:p>
          <w:bookmarkEnd w:id="1294"/>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 w:id="1295"/>
          <w:p>
            <w:pPr>
              <w:spacing w:after="20"/>
              <w:ind w:left="20"/>
              <w:jc w:val="both"/>
            </w:pPr>
            <w:r>
              <w:rPr>
                <w:rFonts w:ascii="Times New Roman"/>
                <w:b w:val="false"/>
                <w:i w:val="false"/>
                <w:color w:val="000000"/>
                <w:sz w:val="20"/>
              </w:rPr>
              <w:t>
csdo:‌Territory‌Code‌Type (M.SDT.00031)</w:t>
            </w:r>
          </w:p>
          <w:bookmarkEnd w:id="12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 w:id="1296"/>
          <w:p>
            <w:pPr>
              <w:spacing w:after="20"/>
              <w:ind w:left="20"/>
              <w:jc w:val="both"/>
            </w:pPr>
            <w:r>
              <w:rPr>
                <w:rFonts w:ascii="Times New Roman"/>
                <w:b w:val="false"/>
                <w:i w:val="false"/>
                <w:color w:val="000000"/>
                <w:sz w:val="20"/>
              </w:rPr>
              <w:t>
*.5.3. Регион</w:t>
            </w:r>
          </w:p>
          <w:bookmarkEnd w:id="1296"/>
          <w:p>
            <w:pPr>
              <w:spacing w:after="20"/>
              <w:ind w:left="20"/>
              <w:jc w:val="both"/>
            </w:pPr>
            <w:r>
              <w:rPr>
                <w:rFonts w:ascii="Times New Roman"/>
                <w:b w:val="false"/>
                <w:i w:val="false"/>
                <w:color w:val="000000"/>
                <w:sz w:val="20"/>
              </w:rPr>
              <w:t>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 w:id="1297"/>
          <w:p>
            <w:pPr>
              <w:spacing w:after="20"/>
              <w:ind w:left="20"/>
              <w:jc w:val="both"/>
            </w:pPr>
            <w:r>
              <w:rPr>
                <w:rFonts w:ascii="Times New Roman"/>
                <w:b w:val="false"/>
                <w:i w:val="false"/>
                <w:color w:val="000000"/>
                <w:sz w:val="20"/>
              </w:rPr>
              <w:t>
csdo:‌Name120‌Type (M.SDT.00055)</w:t>
            </w:r>
          </w:p>
          <w:bookmarkEnd w:id="12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 w:id="1298"/>
          <w:p>
            <w:pPr>
              <w:spacing w:after="20"/>
              <w:ind w:left="20"/>
              <w:jc w:val="both"/>
            </w:pPr>
            <w:r>
              <w:rPr>
                <w:rFonts w:ascii="Times New Roman"/>
                <w:b w:val="false"/>
                <w:i w:val="false"/>
                <w:color w:val="000000"/>
                <w:sz w:val="20"/>
              </w:rPr>
              <w:t>
*.5.4. Район</w:t>
            </w:r>
          </w:p>
          <w:bookmarkEnd w:id="1298"/>
          <w:p>
            <w:pPr>
              <w:spacing w:after="20"/>
              <w:ind w:left="20"/>
              <w:jc w:val="both"/>
            </w:pPr>
            <w:r>
              <w:rPr>
                <w:rFonts w:ascii="Times New Roman"/>
                <w:b w:val="false"/>
                <w:i w:val="false"/>
                <w:color w:val="000000"/>
                <w:sz w:val="20"/>
              </w:rPr>
              <w:t>
(csdo:‌District‌Name)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7" w:id="1299"/>
          <w:p>
            <w:pPr>
              <w:spacing w:after="20"/>
              <w:ind w:left="20"/>
              <w:jc w:val="both"/>
            </w:pPr>
            <w:r>
              <w:rPr>
                <w:rFonts w:ascii="Times New Roman"/>
                <w:b w:val="false"/>
                <w:i w:val="false"/>
                <w:color w:val="000000"/>
                <w:sz w:val="20"/>
              </w:rPr>
              <w:t>
csdo:‌Name120‌Type (M.SDT.00055)</w:t>
            </w:r>
          </w:p>
          <w:bookmarkEnd w:id="12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0" w:id="1300"/>
          <w:p>
            <w:pPr>
              <w:spacing w:after="20"/>
              <w:ind w:left="20"/>
              <w:jc w:val="both"/>
            </w:pPr>
            <w:r>
              <w:rPr>
                <w:rFonts w:ascii="Times New Roman"/>
                <w:b w:val="false"/>
                <w:i w:val="false"/>
                <w:color w:val="000000"/>
                <w:sz w:val="20"/>
              </w:rPr>
              <w:t>
*.5.5. Город</w:t>
            </w:r>
          </w:p>
          <w:bookmarkEnd w:id="1300"/>
          <w:p>
            <w:pPr>
              <w:spacing w:after="20"/>
              <w:ind w:left="20"/>
              <w:jc w:val="both"/>
            </w:pPr>
            <w:r>
              <w:rPr>
                <w:rFonts w:ascii="Times New Roman"/>
                <w:b w:val="false"/>
                <w:i w:val="false"/>
                <w:color w:val="000000"/>
                <w:sz w:val="20"/>
              </w:rPr>
              <w:t>
(csdo:‌City‌Name)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1" w:id="1301"/>
          <w:p>
            <w:pPr>
              <w:spacing w:after="20"/>
              <w:ind w:left="20"/>
              <w:jc w:val="both"/>
            </w:pPr>
            <w:r>
              <w:rPr>
                <w:rFonts w:ascii="Times New Roman"/>
                <w:b w:val="false"/>
                <w:i w:val="false"/>
                <w:color w:val="000000"/>
                <w:sz w:val="20"/>
              </w:rPr>
              <w:t>
csdo:‌Name120‌Type (M.SDT.00055)</w:t>
            </w:r>
          </w:p>
          <w:bookmarkEnd w:id="13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4" w:id="1302"/>
          <w:p>
            <w:pPr>
              <w:spacing w:after="20"/>
              <w:ind w:left="20"/>
              <w:jc w:val="both"/>
            </w:pPr>
            <w:r>
              <w:rPr>
                <w:rFonts w:ascii="Times New Roman"/>
                <w:b w:val="false"/>
                <w:i w:val="false"/>
                <w:color w:val="000000"/>
                <w:sz w:val="20"/>
              </w:rPr>
              <w:t>
*.5.6. Населенный пункт</w:t>
            </w:r>
          </w:p>
          <w:bookmarkEnd w:id="1302"/>
          <w:p>
            <w:pPr>
              <w:spacing w:after="20"/>
              <w:ind w:left="20"/>
              <w:jc w:val="both"/>
            </w:pPr>
            <w:r>
              <w:rPr>
                <w:rFonts w:ascii="Times New Roman"/>
                <w:b w:val="false"/>
                <w:i w:val="false"/>
                <w:color w:val="000000"/>
                <w:sz w:val="20"/>
              </w:rPr>
              <w:t>
(csdo:‌Settlement‌Name)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 w:id="1303"/>
          <w:p>
            <w:pPr>
              <w:spacing w:after="20"/>
              <w:ind w:left="20"/>
              <w:jc w:val="both"/>
            </w:pPr>
            <w:r>
              <w:rPr>
                <w:rFonts w:ascii="Times New Roman"/>
                <w:b w:val="false"/>
                <w:i w:val="false"/>
                <w:color w:val="000000"/>
                <w:sz w:val="20"/>
              </w:rPr>
              <w:t>
csdo:‌Name120‌Type (M.SDT.00055)</w:t>
            </w:r>
          </w:p>
          <w:bookmarkEnd w:id="13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8" w:id="1304"/>
          <w:p>
            <w:pPr>
              <w:spacing w:after="20"/>
              <w:ind w:left="20"/>
              <w:jc w:val="both"/>
            </w:pPr>
            <w:r>
              <w:rPr>
                <w:rFonts w:ascii="Times New Roman"/>
                <w:b w:val="false"/>
                <w:i w:val="false"/>
                <w:color w:val="000000"/>
                <w:sz w:val="20"/>
              </w:rPr>
              <w:t>
*.5.7. Улица</w:t>
            </w:r>
          </w:p>
          <w:bookmarkEnd w:id="1304"/>
          <w:p>
            <w:pPr>
              <w:spacing w:after="20"/>
              <w:ind w:left="20"/>
              <w:jc w:val="both"/>
            </w:pPr>
            <w:r>
              <w:rPr>
                <w:rFonts w:ascii="Times New Roman"/>
                <w:b w:val="false"/>
                <w:i w:val="false"/>
                <w:color w:val="000000"/>
                <w:sz w:val="20"/>
              </w:rPr>
              <w:t>
(csdo:‌Street‌Name)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9" w:id="1305"/>
          <w:p>
            <w:pPr>
              <w:spacing w:after="20"/>
              <w:ind w:left="20"/>
              <w:jc w:val="both"/>
            </w:pPr>
            <w:r>
              <w:rPr>
                <w:rFonts w:ascii="Times New Roman"/>
                <w:b w:val="false"/>
                <w:i w:val="false"/>
                <w:color w:val="000000"/>
                <w:sz w:val="20"/>
              </w:rPr>
              <w:t>
csdo:‌Name120‌Type (M.SDT.00055)</w:t>
            </w:r>
          </w:p>
          <w:bookmarkEnd w:id="13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2" w:id="1306"/>
          <w:p>
            <w:pPr>
              <w:spacing w:after="20"/>
              <w:ind w:left="20"/>
              <w:jc w:val="both"/>
            </w:pPr>
            <w:r>
              <w:rPr>
                <w:rFonts w:ascii="Times New Roman"/>
                <w:b w:val="false"/>
                <w:i w:val="false"/>
                <w:color w:val="000000"/>
                <w:sz w:val="20"/>
              </w:rPr>
              <w:t>
*.5.8. Номер дома</w:t>
            </w:r>
          </w:p>
          <w:bookmarkEnd w:id="1306"/>
          <w:p>
            <w:pPr>
              <w:spacing w:after="20"/>
              <w:ind w:left="20"/>
              <w:jc w:val="both"/>
            </w:pPr>
            <w:r>
              <w:rPr>
                <w:rFonts w:ascii="Times New Roman"/>
                <w:b w:val="false"/>
                <w:i w:val="false"/>
                <w:color w:val="000000"/>
                <w:sz w:val="20"/>
              </w:rPr>
              <w:t>
(csdo:‌Building‌Number‌Id)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 w:id="1307"/>
          <w:p>
            <w:pPr>
              <w:spacing w:after="20"/>
              <w:ind w:left="20"/>
              <w:jc w:val="both"/>
            </w:pPr>
            <w:r>
              <w:rPr>
                <w:rFonts w:ascii="Times New Roman"/>
                <w:b w:val="false"/>
                <w:i w:val="false"/>
                <w:color w:val="000000"/>
                <w:sz w:val="20"/>
              </w:rPr>
              <w:t>
csdo:‌Id50‌Type (M.SDT.00093)</w:t>
            </w:r>
          </w:p>
          <w:bookmarkEnd w:id="13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6" w:id="1308"/>
          <w:p>
            <w:pPr>
              <w:spacing w:after="20"/>
              <w:ind w:left="20"/>
              <w:jc w:val="both"/>
            </w:pPr>
            <w:r>
              <w:rPr>
                <w:rFonts w:ascii="Times New Roman"/>
                <w:b w:val="false"/>
                <w:i w:val="false"/>
                <w:color w:val="000000"/>
                <w:sz w:val="20"/>
              </w:rPr>
              <w:t>
*.5.9. Номер помещения</w:t>
            </w:r>
          </w:p>
          <w:bookmarkEnd w:id="1308"/>
          <w:p>
            <w:pPr>
              <w:spacing w:after="20"/>
              <w:ind w:left="20"/>
              <w:jc w:val="both"/>
            </w:pPr>
            <w:r>
              <w:rPr>
                <w:rFonts w:ascii="Times New Roman"/>
                <w:b w:val="false"/>
                <w:i w:val="false"/>
                <w:color w:val="000000"/>
                <w:sz w:val="20"/>
              </w:rPr>
              <w:t>
(csdo:‌Room‌Number‌Id)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7" w:id="1309"/>
          <w:p>
            <w:pPr>
              <w:spacing w:after="20"/>
              <w:ind w:left="20"/>
              <w:jc w:val="both"/>
            </w:pPr>
            <w:r>
              <w:rPr>
                <w:rFonts w:ascii="Times New Roman"/>
                <w:b w:val="false"/>
                <w:i w:val="false"/>
                <w:color w:val="000000"/>
                <w:sz w:val="20"/>
              </w:rPr>
              <w:t>
csdo:‌Id20‌Type (M.SDT.00092)</w:t>
            </w:r>
          </w:p>
          <w:bookmarkEnd w:id="13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0" w:id="1310"/>
          <w:p>
            <w:pPr>
              <w:spacing w:after="20"/>
              <w:ind w:left="20"/>
              <w:jc w:val="both"/>
            </w:pPr>
            <w:r>
              <w:rPr>
                <w:rFonts w:ascii="Times New Roman"/>
                <w:b w:val="false"/>
                <w:i w:val="false"/>
                <w:color w:val="000000"/>
                <w:sz w:val="20"/>
              </w:rPr>
              <w:t>
2.12. Сведения об обеззараживании (дезинфекции)</w:t>
            </w:r>
          </w:p>
          <w:bookmarkEnd w:id="1310"/>
          <w:p>
            <w:pPr>
              <w:spacing w:after="20"/>
              <w:ind w:left="20"/>
              <w:jc w:val="both"/>
            </w:pPr>
            <w:r>
              <w:rPr>
                <w:rFonts w:ascii="Times New Roman"/>
                <w:b w:val="false"/>
                <w:i w:val="false"/>
                <w:color w:val="000000"/>
                <w:sz w:val="20"/>
              </w:rPr>
              <w:t>
(smcdo:‌Disinfection‌Details)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обеззараживании (дезинфекции) партии подкарантинной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1" w:id="1311"/>
          <w:p>
            <w:pPr>
              <w:spacing w:after="20"/>
              <w:ind w:left="20"/>
              <w:jc w:val="both"/>
            </w:pPr>
            <w:r>
              <w:rPr>
                <w:rFonts w:ascii="Times New Roman"/>
                <w:b w:val="false"/>
                <w:i w:val="false"/>
                <w:color w:val="000000"/>
                <w:sz w:val="20"/>
              </w:rPr>
              <w:t>
smcdo:‌Disinfection‌Details‌Type (M.SM.CDT.00041)</w:t>
            </w:r>
          </w:p>
          <w:bookmarkEnd w:id="131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2" w:id="1312"/>
          <w:p>
            <w:pPr>
              <w:spacing w:after="20"/>
              <w:ind w:left="20"/>
              <w:jc w:val="both"/>
            </w:pPr>
            <w:r>
              <w:rPr>
                <w:rFonts w:ascii="Times New Roman"/>
                <w:b w:val="false"/>
                <w:i w:val="false"/>
                <w:color w:val="000000"/>
                <w:sz w:val="20"/>
              </w:rPr>
              <w:t>
2.12.1. Дата</w:t>
            </w:r>
          </w:p>
          <w:bookmarkEnd w:id="1312"/>
          <w:p>
            <w:pPr>
              <w:spacing w:after="20"/>
              <w:ind w:left="20"/>
              <w:jc w:val="both"/>
            </w:pPr>
            <w:r>
              <w:rPr>
                <w:rFonts w:ascii="Times New Roman"/>
                <w:b w:val="false"/>
                <w:i w:val="false"/>
                <w:color w:val="000000"/>
                <w:sz w:val="20"/>
              </w:rPr>
              <w:t>
(csdo:‌Event‌Date)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 обеззараживания (дезинфекции)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3" w:id="1313"/>
          <w:p>
            <w:pPr>
              <w:spacing w:after="20"/>
              <w:ind w:left="20"/>
              <w:jc w:val="both"/>
            </w:pPr>
            <w:r>
              <w:rPr>
                <w:rFonts w:ascii="Times New Roman"/>
                <w:b w:val="false"/>
                <w:i w:val="false"/>
                <w:color w:val="000000"/>
                <w:sz w:val="20"/>
              </w:rPr>
              <w:t>
bdt:‌Date‌Type (M.BDT.00005)</w:t>
            </w:r>
          </w:p>
          <w:bookmarkEnd w:id="1313"/>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4" w:id="1314"/>
          <w:p>
            <w:pPr>
              <w:spacing w:after="20"/>
              <w:ind w:left="20"/>
              <w:jc w:val="both"/>
            </w:pPr>
            <w:r>
              <w:rPr>
                <w:rFonts w:ascii="Times New Roman"/>
                <w:b w:val="false"/>
                <w:i w:val="false"/>
                <w:color w:val="000000"/>
                <w:sz w:val="20"/>
              </w:rPr>
              <w:t>
2.12.2. Продолжительность обработки</w:t>
            </w:r>
          </w:p>
          <w:bookmarkEnd w:id="1314"/>
          <w:p>
            <w:pPr>
              <w:spacing w:after="20"/>
              <w:ind w:left="20"/>
              <w:jc w:val="both"/>
            </w:pPr>
            <w:r>
              <w:rPr>
                <w:rFonts w:ascii="Times New Roman"/>
                <w:b w:val="false"/>
                <w:i w:val="false"/>
                <w:color w:val="000000"/>
                <w:sz w:val="20"/>
              </w:rPr>
              <w:t>
(smsdo:‌Treatment‌Duration)</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проведения обеззараживания (дезинфекции)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5" w:id="1315"/>
          <w:p>
            <w:pPr>
              <w:spacing w:after="20"/>
              <w:ind w:left="20"/>
              <w:jc w:val="both"/>
            </w:pPr>
            <w:r>
              <w:rPr>
                <w:rFonts w:ascii="Times New Roman"/>
                <w:b w:val="false"/>
                <w:i w:val="false"/>
                <w:color w:val="000000"/>
                <w:sz w:val="20"/>
              </w:rPr>
              <w:t>
smsdo:‌Exposition‌Duration‌Type (M.SM.SDT.00043)</w:t>
            </w:r>
          </w:p>
          <w:bookmarkEnd w:id="1315"/>
          <w:p>
            <w:pPr>
              <w:spacing w:after="20"/>
              <w:ind w:left="20"/>
              <w:jc w:val="both"/>
            </w:pPr>
            <w:r>
              <w:rPr>
                <w:rFonts w:ascii="Times New Roman"/>
                <w:b w:val="false"/>
                <w:i w:val="false"/>
                <w:color w:val="000000"/>
                <w:sz w:val="20"/>
              </w:rPr>
              <w:t>
Продолжительность времени обработки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6" w:id="1316"/>
          <w:p>
            <w:pPr>
              <w:spacing w:after="20"/>
              <w:ind w:left="20"/>
              <w:jc w:val="both"/>
            </w:pPr>
            <w:r>
              <w:rPr>
                <w:rFonts w:ascii="Times New Roman"/>
                <w:b w:val="false"/>
                <w:i w:val="false"/>
                <w:color w:val="000000"/>
                <w:sz w:val="20"/>
              </w:rPr>
              <w:t>
2.12.3. Наименование типа обработки</w:t>
            </w:r>
          </w:p>
          <w:bookmarkEnd w:id="1316"/>
          <w:p>
            <w:pPr>
              <w:spacing w:after="20"/>
              <w:ind w:left="20"/>
              <w:jc w:val="both"/>
            </w:pPr>
            <w:r>
              <w:rPr>
                <w:rFonts w:ascii="Times New Roman"/>
                <w:b w:val="false"/>
                <w:i w:val="false"/>
                <w:color w:val="000000"/>
                <w:sz w:val="20"/>
              </w:rPr>
              <w:t>
(smsdo:‌Treatment‌Type‌Name)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типа обработки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7" w:id="1317"/>
          <w:p>
            <w:pPr>
              <w:spacing w:after="20"/>
              <w:ind w:left="20"/>
              <w:jc w:val="both"/>
            </w:pPr>
            <w:r>
              <w:rPr>
                <w:rFonts w:ascii="Times New Roman"/>
                <w:b w:val="false"/>
                <w:i w:val="false"/>
                <w:color w:val="000000"/>
                <w:sz w:val="20"/>
              </w:rPr>
              <w:t>
csdo:‌Name250‌Type (M.SDT.00068)</w:t>
            </w:r>
          </w:p>
          <w:bookmarkEnd w:id="13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0" w:id="1318"/>
          <w:p>
            <w:pPr>
              <w:spacing w:after="20"/>
              <w:ind w:left="20"/>
              <w:jc w:val="both"/>
            </w:pPr>
            <w:r>
              <w:rPr>
                <w:rFonts w:ascii="Times New Roman"/>
                <w:b w:val="false"/>
                <w:i w:val="false"/>
                <w:color w:val="000000"/>
                <w:sz w:val="20"/>
              </w:rPr>
              <w:t>
2.12.4. Наименование химического вещества (субстанции)</w:t>
            </w:r>
          </w:p>
          <w:bookmarkEnd w:id="1318"/>
          <w:p>
            <w:pPr>
              <w:spacing w:after="20"/>
              <w:ind w:left="20"/>
              <w:jc w:val="both"/>
            </w:pPr>
            <w:r>
              <w:rPr>
                <w:rFonts w:ascii="Times New Roman"/>
                <w:b w:val="false"/>
                <w:i w:val="false"/>
                <w:color w:val="000000"/>
                <w:sz w:val="20"/>
              </w:rPr>
              <w:t>
(smsdo:‌Chemical‌Name)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химиката, применяемого при дезинфекции или обеззараживании груза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1" w:id="1319"/>
          <w:p>
            <w:pPr>
              <w:spacing w:after="20"/>
              <w:ind w:left="20"/>
              <w:jc w:val="both"/>
            </w:pPr>
            <w:r>
              <w:rPr>
                <w:rFonts w:ascii="Times New Roman"/>
                <w:b w:val="false"/>
                <w:i w:val="false"/>
                <w:color w:val="000000"/>
                <w:sz w:val="20"/>
              </w:rPr>
              <w:t>
csdo:‌Name250‌Type (M.SDT.00068)</w:t>
            </w:r>
          </w:p>
          <w:bookmarkEnd w:id="13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4" w:id="1320"/>
          <w:p>
            <w:pPr>
              <w:spacing w:after="20"/>
              <w:ind w:left="20"/>
              <w:jc w:val="both"/>
            </w:pPr>
            <w:r>
              <w:rPr>
                <w:rFonts w:ascii="Times New Roman"/>
                <w:b w:val="false"/>
                <w:i w:val="false"/>
                <w:color w:val="000000"/>
                <w:sz w:val="20"/>
              </w:rPr>
              <w:t>
2.12.5. Температура термической обработки</w:t>
            </w:r>
          </w:p>
          <w:bookmarkEnd w:id="1320"/>
          <w:p>
            <w:pPr>
              <w:spacing w:after="20"/>
              <w:ind w:left="20"/>
              <w:jc w:val="both"/>
            </w:pPr>
            <w:r>
              <w:rPr>
                <w:rFonts w:ascii="Times New Roman"/>
                <w:b w:val="false"/>
                <w:i w:val="false"/>
                <w:color w:val="000000"/>
                <w:sz w:val="20"/>
              </w:rPr>
              <w:t>
(smsdo:‌Temperature‌Measure)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при проведении обеззараживания (дезинфекции)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5" w:id="1321"/>
          <w:p>
            <w:pPr>
              <w:spacing w:after="20"/>
              <w:ind w:left="20"/>
              <w:jc w:val="both"/>
            </w:pPr>
            <w:r>
              <w:rPr>
                <w:rFonts w:ascii="Times New Roman"/>
                <w:b w:val="false"/>
                <w:i w:val="false"/>
                <w:color w:val="000000"/>
                <w:sz w:val="20"/>
              </w:rPr>
              <w:t>
smsdo:‌Temperature‌Measure‌Type (M.SM.SDT.00040)</w:t>
            </w:r>
          </w:p>
          <w:bookmarkEnd w:id="1321"/>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3.</w:t>
            </w:r>
          </w:p>
          <w:p>
            <w:pPr>
              <w:spacing w:after="20"/>
              <w:ind w:left="20"/>
              <w:jc w:val="both"/>
            </w:pPr>
            <w:r>
              <w:rPr>
                <w:rFonts w:ascii="Times New Roman"/>
                <w:b w:val="false"/>
                <w:i w:val="false"/>
                <w:color w:val="000000"/>
                <w:sz w:val="20"/>
              </w:rPr>
              <w:t>
Макс. кол-во дроб. цифр: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8" w:id="1322"/>
          <w:p>
            <w:pPr>
              <w:spacing w:after="20"/>
              <w:ind w:left="20"/>
              <w:jc w:val="both"/>
            </w:pPr>
            <w:r>
              <w:rPr>
                <w:rFonts w:ascii="Times New Roman"/>
                <w:b w:val="false"/>
                <w:i w:val="false"/>
                <w:color w:val="000000"/>
                <w:sz w:val="20"/>
              </w:rPr>
              <w:t>
2.12.6. Концентрация вещества</w:t>
            </w:r>
          </w:p>
          <w:bookmarkEnd w:id="1322"/>
          <w:p>
            <w:pPr>
              <w:spacing w:after="20"/>
              <w:ind w:left="20"/>
              <w:jc w:val="both"/>
            </w:pPr>
            <w:r>
              <w:rPr>
                <w:rFonts w:ascii="Times New Roman"/>
                <w:b w:val="false"/>
                <w:i w:val="false"/>
                <w:color w:val="000000"/>
                <w:sz w:val="20"/>
              </w:rPr>
              <w:t>
(smsdo:‌Concentration‌Measure)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химиката (действующего вещества), примененного при обеззараживании (дезинфекции)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9" w:id="1323"/>
          <w:p>
            <w:pPr>
              <w:spacing w:after="20"/>
              <w:ind w:left="20"/>
              <w:jc w:val="both"/>
            </w:pPr>
            <w:r>
              <w:rPr>
                <w:rFonts w:ascii="Times New Roman"/>
                <w:b w:val="false"/>
                <w:i w:val="false"/>
                <w:color w:val="000000"/>
                <w:sz w:val="20"/>
              </w:rPr>
              <w:t>
csdo:‌Unified‌Physical‌Measure‌Type (M.SDT.00122)</w:t>
            </w:r>
          </w:p>
          <w:bookmarkEnd w:id="1323"/>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2" w:id="1324"/>
          <w:p>
            <w:pPr>
              <w:spacing w:after="20"/>
              <w:ind w:left="20"/>
              <w:jc w:val="both"/>
            </w:pPr>
            <w:r>
              <w:rPr>
                <w:rFonts w:ascii="Times New Roman"/>
                <w:b w:val="false"/>
                <w:i w:val="false"/>
                <w:color w:val="000000"/>
                <w:sz w:val="20"/>
              </w:rPr>
              <w:t>
а) единица измерения</w:t>
            </w:r>
          </w:p>
          <w:bookmarkEnd w:id="1324"/>
          <w:p>
            <w:pPr>
              <w:spacing w:after="20"/>
              <w:ind w:left="20"/>
              <w:jc w:val="both"/>
            </w:pPr>
            <w:r>
              <w:rPr>
                <w:rFonts w:ascii="Times New Roman"/>
                <w:b w:val="false"/>
                <w:i w:val="false"/>
                <w:color w:val="000000"/>
                <w:sz w:val="20"/>
              </w:rPr>
              <w:t>
(атрибут measurement‌Unit‌Code)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3" w:id="1325"/>
          <w:p>
            <w:pPr>
              <w:spacing w:after="20"/>
              <w:ind w:left="20"/>
              <w:jc w:val="both"/>
            </w:pPr>
            <w:r>
              <w:rPr>
                <w:rFonts w:ascii="Times New Roman"/>
                <w:b w:val="false"/>
                <w:i w:val="false"/>
                <w:color w:val="000000"/>
                <w:sz w:val="20"/>
              </w:rPr>
              <w:t>
csdo:‌Measurement‌Unit‌Code‌Type (M.SDT.00074)</w:t>
            </w:r>
          </w:p>
          <w:bookmarkEnd w:id="1325"/>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5" w:id="1326"/>
          <w:p>
            <w:pPr>
              <w:spacing w:after="20"/>
              <w:ind w:left="20"/>
              <w:jc w:val="both"/>
            </w:pPr>
            <w:r>
              <w:rPr>
                <w:rFonts w:ascii="Times New Roman"/>
                <w:b w:val="false"/>
                <w:i w:val="false"/>
                <w:color w:val="000000"/>
                <w:sz w:val="20"/>
              </w:rPr>
              <w:t>
б) идентификатор справочника (классификатора)</w:t>
            </w:r>
          </w:p>
          <w:bookmarkEnd w:id="1326"/>
          <w:p>
            <w:pPr>
              <w:spacing w:after="20"/>
              <w:ind w:left="20"/>
              <w:jc w:val="both"/>
            </w:pPr>
            <w:r>
              <w:rPr>
                <w:rFonts w:ascii="Times New Roman"/>
                <w:b w:val="false"/>
                <w:i w:val="false"/>
                <w:color w:val="000000"/>
                <w:sz w:val="20"/>
              </w:rPr>
              <w:t>
(атрибут measurement‌Unit‌Code‌List‌Id)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6" w:id="1327"/>
          <w:p>
            <w:pPr>
              <w:spacing w:after="20"/>
              <w:ind w:left="20"/>
              <w:jc w:val="both"/>
            </w:pPr>
            <w:r>
              <w:rPr>
                <w:rFonts w:ascii="Times New Roman"/>
                <w:b w:val="false"/>
                <w:i w:val="false"/>
                <w:color w:val="000000"/>
                <w:sz w:val="20"/>
              </w:rPr>
              <w:t>
csdo:‌Reference‌Data‌Id‌Type (M.SDT.00091)</w:t>
            </w:r>
          </w:p>
          <w:bookmarkEnd w:id="13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 w:id="1328"/>
          <w:p>
            <w:pPr>
              <w:spacing w:after="20"/>
              <w:ind w:left="20"/>
              <w:jc w:val="both"/>
            </w:pPr>
            <w:r>
              <w:rPr>
                <w:rFonts w:ascii="Times New Roman"/>
                <w:b w:val="false"/>
                <w:i w:val="false"/>
                <w:color w:val="000000"/>
                <w:sz w:val="20"/>
              </w:rPr>
              <w:t>
2.12.7. Доза вещества</w:t>
            </w:r>
          </w:p>
          <w:bookmarkEnd w:id="1328"/>
          <w:p>
            <w:pPr>
              <w:spacing w:after="20"/>
              <w:ind w:left="20"/>
              <w:jc w:val="both"/>
            </w:pPr>
            <w:r>
              <w:rPr>
                <w:rFonts w:ascii="Times New Roman"/>
                <w:b w:val="false"/>
                <w:i w:val="false"/>
                <w:color w:val="000000"/>
                <w:sz w:val="20"/>
              </w:rPr>
              <w:t>
(smsdo:‌Dose‌Measure)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 химиката (действующего вещества), примененного при обеззараживании (дезинфекции)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0" w:id="1329"/>
          <w:p>
            <w:pPr>
              <w:spacing w:after="20"/>
              <w:ind w:left="20"/>
              <w:jc w:val="both"/>
            </w:pPr>
            <w:r>
              <w:rPr>
                <w:rFonts w:ascii="Times New Roman"/>
                <w:b w:val="false"/>
                <w:i w:val="false"/>
                <w:color w:val="000000"/>
                <w:sz w:val="20"/>
              </w:rPr>
              <w:t>
csdo:‌Unified‌Physical‌Measure‌Type (M.SDT.00122)</w:t>
            </w:r>
          </w:p>
          <w:bookmarkEnd w:id="1329"/>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 w:id="1330"/>
          <w:p>
            <w:pPr>
              <w:spacing w:after="20"/>
              <w:ind w:left="20"/>
              <w:jc w:val="both"/>
            </w:pPr>
            <w:r>
              <w:rPr>
                <w:rFonts w:ascii="Times New Roman"/>
                <w:b w:val="false"/>
                <w:i w:val="false"/>
                <w:color w:val="000000"/>
                <w:sz w:val="20"/>
              </w:rPr>
              <w:t>
а) единица измерения</w:t>
            </w:r>
          </w:p>
          <w:bookmarkEnd w:id="1330"/>
          <w:p>
            <w:pPr>
              <w:spacing w:after="20"/>
              <w:ind w:left="20"/>
              <w:jc w:val="both"/>
            </w:pPr>
            <w:r>
              <w:rPr>
                <w:rFonts w:ascii="Times New Roman"/>
                <w:b w:val="false"/>
                <w:i w:val="false"/>
                <w:color w:val="000000"/>
                <w:sz w:val="20"/>
              </w:rPr>
              <w:t>
(атрибут measurement‌Unit‌Code)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 w:id="1331"/>
          <w:p>
            <w:pPr>
              <w:spacing w:after="20"/>
              <w:ind w:left="20"/>
              <w:jc w:val="both"/>
            </w:pPr>
            <w:r>
              <w:rPr>
                <w:rFonts w:ascii="Times New Roman"/>
                <w:b w:val="false"/>
                <w:i w:val="false"/>
                <w:color w:val="000000"/>
                <w:sz w:val="20"/>
              </w:rPr>
              <w:t>
csdo:‌Measurement‌Unit‌Code‌Type (M.SDT.00074)</w:t>
            </w:r>
          </w:p>
          <w:bookmarkEnd w:id="1331"/>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6" w:id="1332"/>
          <w:p>
            <w:pPr>
              <w:spacing w:after="20"/>
              <w:ind w:left="20"/>
              <w:jc w:val="both"/>
            </w:pPr>
            <w:r>
              <w:rPr>
                <w:rFonts w:ascii="Times New Roman"/>
                <w:b w:val="false"/>
                <w:i w:val="false"/>
                <w:color w:val="000000"/>
                <w:sz w:val="20"/>
              </w:rPr>
              <w:t>
б) идентификатор справочника (классификатора)</w:t>
            </w:r>
          </w:p>
          <w:bookmarkEnd w:id="1332"/>
          <w:p>
            <w:pPr>
              <w:spacing w:after="20"/>
              <w:ind w:left="20"/>
              <w:jc w:val="both"/>
            </w:pPr>
            <w:r>
              <w:rPr>
                <w:rFonts w:ascii="Times New Roman"/>
                <w:b w:val="false"/>
                <w:i w:val="false"/>
                <w:color w:val="000000"/>
                <w:sz w:val="20"/>
              </w:rPr>
              <w:t>
(атрибут measurement‌Unit‌Code‌List‌Id)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 w:id="1333"/>
          <w:p>
            <w:pPr>
              <w:spacing w:after="20"/>
              <w:ind w:left="20"/>
              <w:jc w:val="both"/>
            </w:pPr>
            <w:r>
              <w:rPr>
                <w:rFonts w:ascii="Times New Roman"/>
                <w:b w:val="false"/>
                <w:i w:val="false"/>
                <w:color w:val="000000"/>
                <w:sz w:val="20"/>
              </w:rPr>
              <w:t>
csdo:‌Reference‌Data‌Id‌Type (M.SDT.00091)</w:t>
            </w:r>
          </w:p>
          <w:bookmarkEnd w:id="13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 w:id="1334"/>
          <w:p>
            <w:pPr>
              <w:spacing w:after="20"/>
              <w:ind w:left="20"/>
              <w:jc w:val="both"/>
            </w:pPr>
            <w:r>
              <w:rPr>
                <w:rFonts w:ascii="Times New Roman"/>
                <w:b w:val="false"/>
                <w:i w:val="false"/>
                <w:color w:val="000000"/>
                <w:sz w:val="20"/>
              </w:rPr>
              <w:t>
2.12.8. Описание</w:t>
            </w:r>
          </w:p>
          <w:bookmarkEnd w:id="1334"/>
          <w:p>
            <w:pPr>
              <w:spacing w:after="20"/>
              <w:ind w:left="20"/>
              <w:jc w:val="both"/>
            </w:pPr>
            <w:r>
              <w:rPr>
                <w:rFonts w:ascii="Times New Roman"/>
                <w:b w:val="false"/>
                <w:i w:val="false"/>
                <w:color w:val="000000"/>
                <w:sz w:val="20"/>
              </w:rPr>
              <w:t>
(csdo:‌Description‌Text)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 об обеззараживании (дезинфекции)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 w:id="1335"/>
          <w:p>
            <w:pPr>
              <w:spacing w:after="20"/>
              <w:ind w:left="20"/>
              <w:jc w:val="both"/>
            </w:pPr>
            <w:r>
              <w:rPr>
                <w:rFonts w:ascii="Times New Roman"/>
                <w:b w:val="false"/>
                <w:i w:val="false"/>
                <w:color w:val="000000"/>
                <w:sz w:val="20"/>
              </w:rPr>
              <w:t>
csdo:‌Text4000‌Type (M.SDT.00088)</w:t>
            </w:r>
          </w:p>
          <w:bookmarkEnd w:id="133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 w:id="1336"/>
          <w:p>
            <w:pPr>
              <w:spacing w:after="20"/>
              <w:ind w:left="20"/>
              <w:jc w:val="both"/>
            </w:pPr>
            <w:r>
              <w:rPr>
                <w:rFonts w:ascii="Times New Roman"/>
                <w:b w:val="false"/>
                <w:i w:val="false"/>
                <w:color w:val="000000"/>
                <w:sz w:val="20"/>
              </w:rPr>
              <w:t>
3. Фитосанитарный сертификат</w:t>
            </w:r>
          </w:p>
          <w:bookmarkEnd w:id="1336"/>
          <w:p>
            <w:pPr>
              <w:spacing w:after="20"/>
              <w:ind w:left="20"/>
              <w:jc w:val="both"/>
            </w:pPr>
            <w:r>
              <w:rPr>
                <w:rFonts w:ascii="Times New Roman"/>
                <w:b w:val="false"/>
                <w:i w:val="false"/>
                <w:color w:val="000000"/>
                <w:sz w:val="20"/>
              </w:rPr>
              <w:t>
(smcdo:‌Phytosanitary‌Certificate‌Details)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фитосанитарном сертификате или фитосанитарном сертификате, выданном на замену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 w:id="1337"/>
          <w:p>
            <w:pPr>
              <w:spacing w:after="20"/>
              <w:ind w:left="20"/>
              <w:jc w:val="both"/>
            </w:pPr>
            <w:r>
              <w:rPr>
                <w:rFonts w:ascii="Times New Roman"/>
                <w:b w:val="false"/>
                <w:i w:val="false"/>
                <w:color w:val="000000"/>
                <w:sz w:val="20"/>
              </w:rPr>
              <w:t>
smcdo:‌Phytosanitary‌Certificate‌Details‌Type (M.SM.CDT.00086)</w:t>
            </w:r>
          </w:p>
          <w:bookmarkEnd w:id="133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 w:id="1338"/>
          <w:p>
            <w:pPr>
              <w:spacing w:after="20"/>
              <w:ind w:left="20"/>
              <w:jc w:val="both"/>
            </w:pPr>
            <w:r>
              <w:rPr>
                <w:rFonts w:ascii="Times New Roman"/>
                <w:b w:val="false"/>
                <w:i w:val="false"/>
                <w:color w:val="000000"/>
                <w:sz w:val="20"/>
              </w:rPr>
              <w:t>
3.1. Номер документа</w:t>
            </w:r>
          </w:p>
          <w:bookmarkEnd w:id="1338"/>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фитосанитарного сертификата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 w:id="1339"/>
          <w:p>
            <w:pPr>
              <w:spacing w:after="20"/>
              <w:ind w:left="20"/>
              <w:jc w:val="both"/>
            </w:pPr>
            <w:r>
              <w:rPr>
                <w:rFonts w:ascii="Times New Roman"/>
                <w:b w:val="false"/>
                <w:i w:val="false"/>
                <w:color w:val="000000"/>
                <w:sz w:val="20"/>
              </w:rPr>
              <w:t>
csdo:‌Id50‌Type (M.SDT.00093)</w:t>
            </w:r>
          </w:p>
          <w:bookmarkEnd w:id="13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 w:id="1340"/>
          <w:p>
            <w:pPr>
              <w:spacing w:after="20"/>
              <w:ind w:left="20"/>
              <w:jc w:val="both"/>
            </w:pPr>
            <w:r>
              <w:rPr>
                <w:rFonts w:ascii="Times New Roman"/>
                <w:b w:val="false"/>
                <w:i w:val="false"/>
                <w:color w:val="000000"/>
                <w:sz w:val="20"/>
              </w:rPr>
              <w:t>
3.2. Дата документа</w:t>
            </w:r>
          </w:p>
          <w:bookmarkEnd w:id="1340"/>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фитосанитарного сертификата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 w:id="1341"/>
          <w:p>
            <w:pPr>
              <w:spacing w:after="20"/>
              <w:ind w:left="20"/>
              <w:jc w:val="both"/>
            </w:pPr>
            <w:r>
              <w:rPr>
                <w:rFonts w:ascii="Times New Roman"/>
                <w:b w:val="false"/>
                <w:i w:val="false"/>
                <w:color w:val="000000"/>
                <w:sz w:val="20"/>
              </w:rPr>
              <w:t>
bdt:‌Date‌Type (M.BDT.00005)</w:t>
            </w:r>
          </w:p>
          <w:bookmarkEnd w:id="1341"/>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 w:id="1342"/>
          <w:p>
            <w:pPr>
              <w:spacing w:after="20"/>
              <w:ind w:left="20"/>
              <w:jc w:val="both"/>
            </w:pPr>
            <w:r>
              <w:rPr>
                <w:rFonts w:ascii="Times New Roman"/>
                <w:b w:val="false"/>
                <w:i w:val="false"/>
                <w:color w:val="000000"/>
                <w:sz w:val="20"/>
              </w:rPr>
              <w:t>
3.3. Номер бланка документа</w:t>
            </w:r>
          </w:p>
          <w:bookmarkEnd w:id="1342"/>
          <w:p>
            <w:pPr>
              <w:spacing w:after="20"/>
              <w:ind w:left="20"/>
              <w:jc w:val="both"/>
            </w:pPr>
            <w:r>
              <w:rPr>
                <w:rFonts w:ascii="Times New Roman"/>
                <w:b w:val="false"/>
                <w:i w:val="false"/>
                <w:color w:val="000000"/>
                <w:sz w:val="20"/>
              </w:rPr>
              <w:t>
(csdo:‌Form‌Number‌Id)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присвоенный бланку документа при изготовлении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 w:id="1343"/>
          <w:p>
            <w:pPr>
              <w:spacing w:after="20"/>
              <w:ind w:left="20"/>
              <w:jc w:val="both"/>
            </w:pPr>
            <w:r>
              <w:rPr>
                <w:rFonts w:ascii="Times New Roman"/>
                <w:b w:val="false"/>
                <w:i w:val="false"/>
                <w:color w:val="000000"/>
                <w:sz w:val="20"/>
              </w:rPr>
              <w:t>
csdo:‌Id50‌Type (M.SDT.00093)</w:t>
            </w:r>
          </w:p>
          <w:bookmarkEnd w:id="13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 w:id="1344"/>
          <w:p>
            <w:pPr>
              <w:spacing w:after="20"/>
              <w:ind w:left="20"/>
              <w:jc w:val="both"/>
            </w:pPr>
            <w:r>
              <w:rPr>
                <w:rFonts w:ascii="Times New Roman"/>
                <w:b w:val="false"/>
                <w:i w:val="false"/>
                <w:color w:val="000000"/>
                <w:sz w:val="20"/>
              </w:rPr>
              <w:t>
3.4. Дата истечения срока действия документа</w:t>
            </w:r>
          </w:p>
          <w:bookmarkEnd w:id="1344"/>
          <w:p>
            <w:pPr>
              <w:spacing w:after="20"/>
              <w:ind w:left="20"/>
              <w:jc w:val="both"/>
            </w:pPr>
            <w:r>
              <w:rPr>
                <w:rFonts w:ascii="Times New Roman"/>
                <w:b w:val="false"/>
                <w:i w:val="false"/>
                <w:color w:val="000000"/>
                <w:sz w:val="20"/>
              </w:rPr>
              <w:t>
(csdo:‌Doc‌Validity‌Date)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действия фитосанитарного сертификата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 w:id="1345"/>
          <w:p>
            <w:pPr>
              <w:spacing w:after="20"/>
              <w:ind w:left="20"/>
              <w:jc w:val="both"/>
            </w:pPr>
            <w:r>
              <w:rPr>
                <w:rFonts w:ascii="Times New Roman"/>
                <w:b w:val="false"/>
                <w:i w:val="false"/>
                <w:color w:val="000000"/>
                <w:sz w:val="20"/>
              </w:rPr>
              <w:t>
bdt:‌Date‌Type (M.BDT.00005)</w:t>
            </w:r>
          </w:p>
          <w:bookmarkEnd w:id="1345"/>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 w:id="1346"/>
          <w:p>
            <w:pPr>
              <w:spacing w:after="20"/>
              <w:ind w:left="20"/>
              <w:jc w:val="both"/>
            </w:pPr>
            <w:r>
              <w:rPr>
                <w:rFonts w:ascii="Times New Roman"/>
                <w:b w:val="false"/>
                <w:i w:val="false"/>
                <w:color w:val="000000"/>
                <w:sz w:val="20"/>
              </w:rPr>
              <w:t>
3.5. Признак сертификата, выданного на замену</w:t>
            </w:r>
          </w:p>
          <w:bookmarkEnd w:id="1346"/>
          <w:p>
            <w:pPr>
              <w:spacing w:after="20"/>
              <w:ind w:left="20"/>
              <w:jc w:val="both"/>
            </w:pPr>
            <w:r>
              <w:rPr>
                <w:rFonts w:ascii="Times New Roman"/>
                <w:b w:val="false"/>
                <w:i w:val="false"/>
                <w:color w:val="000000"/>
                <w:sz w:val="20"/>
              </w:rPr>
              <w:t>
(smsdo:‌Replacement‌Certificate‌Indicator)</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определяющий сертификат, выданный на замену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 w:id="1347"/>
          <w:p>
            <w:pPr>
              <w:spacing w:after="20"/>
              <w:ind w:left="20"/>
              <w:jc w:val="both"/>
            </w:pPr>
            <w:r>
              <w:rPr>
                <w:rFonts w:ascii="Times New Roman"/>
                <w:b w:val="false"/>
                <w:i w:val="false"/>
                <w:color w:val="000000"/>
                <w:sz w:val="20"/>
              </w:rPr>
              <w:t>
bdt:‌Indicator‌Type (M.BDT.00013)</w:t>
            </w:r>
          </w:p>
          <w:bookmarkEnd w:id="1347"/>
          <w:p>
            <w:pPr>
              <w:spacing w:after="20"/>
              <w:ind w:left="20"/>
              <w:jc w:val="both"/>
            </w:pPr>
            <w:r>
              <w:rPr>
                <w:rFonts w:ascii="Times New Roman"/>
                <w:b w:val="false"/>
                <w:i w:val="false"/>
                <w:color w:val="000000"/>
                <w:sz w:val="20"/>
              </w:rPr>
              <w:t>
Одно из двух значений: "true" (истина) или "false" (ложь)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 w:id="1348"/>
          <w:p>
            <w:pPr>
              <w:spacing w:after="20"/>
              <w:ind w:left="20"/>
              <w:jc w:val="both"/>
            </w:pPr>
            <w:r>
              <w:rPr>
                <w:rFonts w:ascii="Times New Roman"/>
                <w:b w:val="false"/>
                <w:i w:val="false"/>
                <w:color w:val="000000"/>
                <w:sz w:val="20"/>
              </w:rPr>
              <w:t>
3.6. Ссылка на документ</w:t>
            </w:r>
          </w:p>
          <w:bookmarkEnd w:id="1348"/>
          <w:p>
            <w:pPr>
              <w:spacing w:after="20"/>
              <w:ind w:left="20"/>
              <w:jc w:val="both"/>
            </w:pPr>
            <w:r>
              <w:rPr>
                <w:rFonts w:ascii="Times New Roman"/>
                <w:b w:val="false"/>
                <w:i w:val="false"/>
                <w:color w:val="000000"/>
                <w:sz w:val="20"/>
              </w:rPr>
              <w:t>
(ccdo:‌Doc‌Reference‌Details)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фитосанитарном сертификате, взамен которого выдан новый фитосанитарный сертификат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 w:id="1349"/>
          <w:p>
            <w:pPr>
              <w:spacing w:after="20"/>
              <w:ind w:left="20"/>
              <w:jc w:val="both"/>
            </w:pPr>
            <w:r>
              <w:rPr>
                <w:rFonts w:ascii="Times New Roman"/>
                <w:b w:val="false"/>
                <w:i w:val="false"/>
                <w:color w:val="000000"/>
                <w:sz w:val="20"/>
              </w:rPr>
              <w:t>
ccdo:‌Doc‌Reference‌Details‌Type (M.CDT.00088)</w:t>
            </w:r>
          </w:p>
          <w:bookmarkEnd w:id="134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 w:id="1350"/>
          <w:p>
            <w:pPr>
              <w:spacing w:after="20"/>
              <w:ind w:left="20"/>
              <w:jc w:val="both"/>
            </w:pPr>
            <w:r>
              <w:rPr>
                <w:rFonts w:ascii="Times New Roman"/>
                <w:b w:val="false"/>
                <w:i w:val="false"/>
                <w:color w:val="000000"/>
                <w:sz w:val="20"/>
              </w:rPr>
              <w:t>
3.6.1. Код вида документа</w:t>
            </w:r>
          </w:p>
          <w:bookmarkEnd w:id="1350"/>
          <w:p>
            <w:pPr>
              <w:spacing w:after="20"/>
              <w:ind w:left="20"/>
              <w:jc w:val="both"/>
            </w:pPr>
            <w:r>
              <w:rPr>
                <w:rFonts w:ascii="Times New Roman"/>
                <w:b w:val="false"/>
                <w:i w:val="false"/>
                <w:color w:val="000000"/>
                <w:sz w:val="20"/>
              </w:rPr>
              <w:t>
(csdo:‌Doc‌Kind‌Code)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 w:id="1351"/>
          <w:p>
            <w:pPr>
              <w:spacing w:after="20"/>
              <w:ind w:left="20"/>
              <w:jc w:val="both"/>
            </w:pPr>
            <w:r>
              <w:rPr>
                <w:rFonts w:ascii="Times New Roman"/>
                <w:b w:val="false"/>
                <w:i w:val="false"/>
                <w:color w:val="000000"/>
                <w:sz w:val="20"/>
              </w:rPr>
              <w:t>
csdo:‌Unified‌Code20‌Type (M.SDT.00140)</w:t>
            </w:r>
          </w:p>
          <w:bookmarkEnd w:id="135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6" w:id="1352"/>
          <w:p>
            <w:pPr>
              <w:spacing w:after="20"/>
              <w:ind w:left="20"/>
              <w:jc w:val="both"/>
            </w:pPr>
            <w:r>
              <w:rPr>
                <w:rFonts w:ascii="Times New Roman"/>
                <w:b w:val="false"/>
                <w:i w:val="false"/>
                <w:color w:val="000000"/>
                <w:sz w:val="20"/>
              </w:rPr>
              <w:t>
а) идентификатор справочника (классификатора)</w:t>
            </w:r>
          </w:p>
          <w:bookmarkEnd w:id="1352"/>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7" w:id="1353"/>
          <w:p>
            <w:pPr>
              <w:spacing w:after="20"/>
              <w:ind w:left="20"/>
              <w:jc w:val="both"/>
            </w:pPr>
            <w:r>
              <w:rPr>
                <w:rFonts w:ascii="Times New Roman"/>
                <w:b w:val="false"/>
                <w:i w:val="false"/>
                <w:color w:val="000000"/>
                <w:sz w:val="20"/>
              </w:rPr>
              <w:t>
csdo:‌Reference‌Data‌Id‌Type (M.SDT.00091)</w:t>
            </w:r>
          </w:p>
          <w:bookmarkEnd w:id="13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 w:id="1354"/>
          <w:p>
            <w:pPr>
              <w:spacing w:after="20"/>
              <w:ind w:left="20"/>
              <w:jc w:val="both"/>
            </w:pPr>
            <w:r>
              <w:rPr>
                <w:rFonts w:ascii="Times New Roman"/>
                <w:b w:val="false"/>
                <w:i w:val="false"/>
                <w:color w:val="000000"/>
                <w:sz w:val="20"/>
              </w:rPr>
              <w:t>
3.6.2. Наименование документа</w:t>
            </w:r>
          </w:p>
          <w:bookmarkEnd w:id="1354"/>
          <w:p>
            <w:pPr>
              <w:spacing w:after="20"/>
              <w:ind w:left="20"/>
              <w:jc w:val="both"/>
            </w:pPr>
            <w:r>
              <w:rPr>
                <w:rFonts w:ascii="Times New Roman"/>
                <w:b w:val="false"/>
                <w:i w:val="false"/>
                <w:color w:val="000000"/>
                <w:sz w:val="20"/>
              </w:rPr>
              <w:t>
(csdo:‌Doc‌Name)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1" w:id="1355"/>
          <w:p>
            <w:pPr>
              <w:spacing w:after="20"/>
              <w:ind w:left="20"/>
              <w:jc w:val="both"/>
            </w:pPr>
            <w:r>
              <w:rPr>
                <w:rFonts w:ascii="Times New Roman"/>
                <w:b w:val="false"/>
                <w:i w:val="false"/>
                <w:color w:val="000000"/>
                <w:sz w:val="20"/>
              </w:rPr>
              <w:t>
csdo:‌Name500‌Type (M.SDT.00134)</w:t>
            </w:r>
          </w:p>
          <w:bookmarkEnd w:id="13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 w:id="1356"/>
          <w:p>
            <w:pPr>
              <w:spacing w:after="20"/>
              <w:ind w:left="20"/>
              <w:jc w:val="both"/>
            </w:pPr>
            <w:r>
              <w:rPr>
                <w:rFonts w:ascii="Times New Roman"/>
                <w:b w:val="false"/>
                <w:i w:val="false"/>
                <w:color w:val="000000"/>
                <w:sz w:val="20"/>
              </w:rPr>
              <w:t>
3.6.3. Номер документа</w:t>
            </w:r>
          </w:p>
          <w:bookmarkEnd w:id="1356"/>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5" w:id="1357"/>
          <w:p>
            <w:pPr>
              <w:spacing w:after="20"/>
              <w:ind w:left="20"/>
              <w:jc w:val="both"/>
            </w:pPr>
            <w:r>
              <w:rPr>
                <w:rFonts w:ascii="Times New Roman"/>
                <w:b w:val="false"/>
                <w:i w:val="false"/>
                <w:color w:val="000000"/>
                <w:sz w:val="20"/>
              </w:rPr>
              <w:t>
csdo:‌Id50‌Type (M.SDT.00093)</w:t>
            </w:r>
          </w:p>
          <w:bookmarkEnd w:id="13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8" w:id="1358"/>
          <w:p>
            <w:pPr>
              <w:spacing w:after="20"/>
              <w:ind w:left="20"/>
              <w:jc w:val="both"/>
            </w:pPr>
            <w:r>
              <w:rPr>
                <w:rFonts w:ascii="Times New Roman"/>
                <w:b w:val="false"/>
                <w:i w:val="false"/>
                <w:color w:val="000000"/>
                <w:sz w:val="20"/>
              </w:rPr>
              <w:t>
3.6.4. Дата документа</w:t>
            </w:r>
          </w:p>
          <w:bookmarkEnd w:id="1358"/>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9" w:id="1359"/>
          <w:p>
            <w:pPr>
              <w:spacing w:after="20"/>
              <w:ind w:left="20"/>
              <w:jc w:val="both"/>
            </w:pPr>
            <w:r>
              <w:rPr>
                <w:rFonts w:ascii="Times New Roman"/>
                <w:b w:val="false"/>
                <w:i w:val="false"/>
                <w:color w:val="000000"/>
                <w:sz w:val="20"/>
              </w:rPr>
              <w:t>
bdt:‌Date‌Type (M.BDT.00005)</w:t>
            </w:r>
          </w:p>
          <w:bookmarkEnd w:id="1359"/>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0" w:id="1360"/>
          <w:p>
            <w:pPr>
              <w:spacing w:after="20"/>
              <w:ind w:left="20"/>
              <w:jc w:val="both"/>
            </w:pPr>
            <w:r>
              <w:rPr>
                <w:rFonts w:ascii="Times New Roman"/>
                <w:b w:val="false"/>
                <w:i w:val="false"/>
                <w:color w:val="000000"/>
                <w:sz w:val="20"/>
              </w:rPr>
              <w:t>
3.6.5. Дата начала срока действия документа</w:t>
            </w:r>
          </w:p>
          <w:bookmarkEnd w:id="1360"/>
          <w:p>
            <w:pPr>
              <w:spacing w:after="20"/>
              <w:ind w:left="20"/>
              <w:jc w:val="both"/>
            </w:pPr>
            <w:r>
              <w:rPr>
                <w:rFonts w:ascii="Times New Roman"/>
                <w:b w:val="false"/>
                <w:i w:val="false"/>
                <w:color w:val="000000"/>
                <w:sz w:val="20"/>
              </w:rPr>
              <w:t>
(csdo:‌Doc‌Start‌Date)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1" w:id="1361"/>
          <w:p>
            <w:pPr>
              <w:spacing w:after="20"/>
              <w:ind w:left="20"/>
              <w:jc w:val="both"/>
            </w:pPr>
            <w:r>
              <w:rPr>
                <w:rFonts w:ascii="Times New Roman"/>
                <w:b w:val="false"/>
                <w:i w:val="false"/>
                <w:color w:val="000000"/>
                <w:sz w:val="20"/>
              </w:rPr>
              <w:t>
bdt:‌Date‌Type (M.BDT.00005)</w:t>
            </w:r>
          </w:p>
          <w:bookmarkEnd w:id="1361"/>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 w:id="1362"/>
          <w:p>
            <w:pPr>
              <w:spacing w:after="20"/>
              <w:ind w:left="20"/>
              <w:jc w:val="both"/>
            </w:pPr>
            <w:r>
              <w:rPr>
                <w:rFonts w:ascii="Times New Roman"/>
                <w:b w:val="false"/>
                <w:i w:val="false"/>
                <w:color w:val="000000"/>
                <w:sz w:val="20"/>
              </w:rPr>
              <w:t>
3.7. Организация по карантину и защите растений страны-импортера</w:t>
            </w:r>
          </w:p>
          <w:bookmarkEnd w:id="1362"/>
          <w:p>
            <w:pPr>
              <w:spacing w:after="20"/>
              <w:ind w:left="20"/>
              <w:jc w:val="both"/>
            </w:pPr>
            <w:r>
              <w:rPr>
                <w:rFonts w:ascii="Times New Roman"/>
                <w:b w:val="false"/>
                <w:i w:val="false"/>
                <w:color w:val="000000"/>
                <w:sz w:val="20"/>
              </w:rPr>
              <w:t>
(smcdo:‌Importing‌Country‌Authority‌Details)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по карантину и защите растений; для государства-члена указывается уполномоченный орган по карантину растений (его территориальное подразделение)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 w:id="1363"/>
          <w:p>
            <w:pPr>
              <w:spacing w:after="20"/>
              <w:ind w:left="20"/>
              <w:jc w:val="both"/>
            </w:pPr>
            <w:r>
              <w:rPr>
                <w:rFonts w:ascii="Times New Roman"/>
                <w:b w:val="false"/>
                <w:i w:val="false"/>
                <w:color w:val="000000"/>
                <w:sz w:val="20"/>
              </w:rPr>
              <w:t>
ccdo:‌Unified‌Authority‌Details‌Type (M.CDT.00054)</w:t>
            </w:r>
          </w:p>
          <w:bookmarkEnd w:id="136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 w:id="1364"/>
          <w:p>
            <w:pPr>
              <w:spacing w:after="20"/>
              <w:ind w:left="20"/>
              <w:jc w:val="both"/>
            </w:pPr>
            <w:r>
              <w:rPr>
                <w:rFonts w:ascii="Times New Roman"/>
                <w:b w:val="false"/>
                <w:i w:val="false"/>
                <w:color w:val="000000"/>
                <w:sz w:val="20"/>
              </w:rPr>
              <w:t>
3.7.1. Код страны</w:t>
            </w:r>
          </w:p>
          <w:bookmarkEnd w:id="1364"/>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5" w:id="1365"/>
          <w:p>
            <w:pPr>
              <w:spacing w:after="20"/>
              <w:ind w:left="20"/>
              <w:jc w:val="both"/>
            </w:pPr>
            <w:r>
              <w:rPr>
                <w:rFonts w:ascii="Times New Roman"/>
                <w:b w:val="false"/>
                <w:i w:val="false"/>
                <w:color w:val="000000"/>
                <w:sz w:val="20"/>
              </w:rPr>
              <w:t>
csdo:‌Unified‌Country‌Code‌Type (M.SDT.00112)</w:t>
            </w:r>
          </w:p>
          <w:bookmarkEnd w:id="136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7" w:id="1366"/>
          <w:p>
            <w:pPr>
              <w:spacing w:after="20"/>
              <w:ind w:left="20"/>
              <w:jc w:val="both"/>
            </w:pPr>
            <w:r>
              <w:rPr>
                <w:rFonts w:ascii="Times New Roman"/>
                <w:b w:val="false"/>
                <w:i w:val="false"/>
                <w:color w:val="000000"/>
                <w:sz w:val="20"/>
              </w:rPr>
              <w:t>
а) идентификатор справочника (классификатора)</w:t>
            </w:r>
          </w:p>
          <w:bookmarkEnd w:id="1366"/>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8" w:id="1367"/>
          <w:p>
            <w:pPr>
              <w:spacing w:after="20"/>
              <w:ind w:left="20"/>
              <w:jc w:val="both"/>
            </w:pPr>
            <w:r>
              <w:rPr>
                <w:rFonts w:ascii="Times New Roman"/>
                <w:b w:val="false"/>
                <w:i w:val="false"/>
                <w:color w:val="000000"/>
                <w:sz w:val="20"/>
              </w:rPr>
              <w:t>
csdo:‌Reference‌Data‌Id‌Type (M.SDT.00091)</w:t>
            </w:r>
          </w:p>
          <w:bookmarkEnd w:id="13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1" w:id="1368"/>
          <w:p>
            <w:pPr>
              <w:spacing w:after="20"/>
              <w:ind w:left="20"/>
              <w:jc w:val="both"/>
            </w:pPr>
            <w:r>
              <w:rPr>
                <w:rFonts w:ascii="Times New Roman"/>
                <w:b w:val="false"/>
                <w:i w:val="false"/>
                <w:color w:val="000000"/>
                <w:sz w:val="20"/>
              </w:rPr>
              <w:t>
3.7.2. Идентификатор уполномоченного органа</w:t>
            </w:r>
          </w:p>
          <w:bookmarkEnd w:id="1368"/>
          <w:p>
            <w:pPr>
              <w:spacing w:after="20"/>
              <w:ind w:left="20"/>
              <w:jc w:val="both"/>
            </w:pPr>
            <w:r>
              <w:rPr>
                <w:rFonts w:ascii="Times New Roman"/>
                <w:b w:val="false"/>
                <w:i w:val="false"/>
                <w:color w:val="000000"/>
                <w:sz w:val="20"/>
              </w:rPr>
              <w:t>
(csdo:‌Authority‌Id)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2" w:id="1369"/>
          <w:p>
            <w:pPr>
              <w:spacing w:after="20"/>
              <w:ind w:left="20"/>
              <w:jc w:val="both"/>
            </w:pPr>
            <w:r>
              <w:rPr>
                <w:rFonts w:ascii="Times New Roman"/>
                <w:b w:val="false"/>
                <w:i w:val="false"/>
                <w:color w:val="000000"/>
                <w:sz w:val="20"/>
              </w:rPr>
              <w:t>
csdo:‌Id20‌Type (M.SDT.00092)</w:t>
            </w:r>
          </w:p>
          <w:bookmarkEnd w:id="13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5" w:id="1370"/>
          <w:p>
            <w:pPr>
              <w:spacing w:after="20"/>
              <w:ind w:left="20"/>
              <w:jc w:val="both"/>
            </w:pPr>
            <w:r>
              <w:rPr>
                <w:rFonts w:ascii="Times New Roman"/>
                <w:b w:val="false"/>
                <w:i w:val="false"/>
                <w:color w:val="000000"/>
                <w:sz w:val="20"/>
              </w:rPr>
              <w:t>
3.7.3. Наименование уполномоченного органа</w:t>
            </w:r>
          </w:p>
          <w:bookmarkEnd w:id="1370"/>
          <w:p>
            <w:pPr>
              <w:spacing w:after="20"/>
              <w:ind w:left="20"/>
              <w:jc w:val="both"/>
            </w:pPr>
            <w:r>
              <w:rPr>
                <w:rFonts w:ascii="Times New Roman"/>
                <w:b w:val="false"/>
                <w:i w:val="false"/>
                <w:color w:val="000000"/>
                <w:sz w:val="20"/>
              </w:rPr>
              <w:t>
(csdo:‌Authority‌Name)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 w:id="1371"/>
          <w:p>
            <w:pPr>
              <w:spacing w:after="20"/>
              <w:ind w:left="20"/>
              <w:jc w:val="both"/>
            </w:pPr>
            <w:r>
              <w:rPr>
                <w:rFonts w:ascii="Times New Roman"/>
                <w:b w:val="false"/>
                <w:i w:val="false"/>
                <w:color w:val="000000"/>
                <w:sz w:val="20"/>
              </w:rPr>
              <w:t>
csdo:‌Name300‌Type (M.SDT.00056)</w:t>
            </w:r>
          </w:p>
          <w:bookmarkEnd w:id="13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9" w:id="1372"/>
          <w:p>
            <w:pPr>
              <w:spacing w:after="20"/>
              <w:ind w:left="20"/>
              <w:jc w:val="both"/>
            </w:pPr>
            <w:r>
              <w:rPr>
                <w:rFonts w:ascii="Times New Roman"/>
                <w:b w:val="false"/>
                <w:i w:val="false"/>
                <w:color w:val="000000"/>
                <w:sz w:val="20"/>
              </w:rPr>
              <w:t>
3.7.4. Краткое наименование уполномоченного органа</w:t>
            </w:r>
          </w:p>
          <w:bookmarkEnd w:id="1372"/>
          <w:p>
            <w:pPr>
              <w:spacing w:after="20"/>
              <w:ind w:left="20"/>
              <w:jc w:val="both"/>
            </w:pPr>
            <w:r>
              <w:rPr>
                <w:rFonts w:ascii="Times New Roman"/>
                <w:b w:val="false"/>
                <w:i w:val="false"/>
                <w:color w:val="000000"/>
                <w:sz w:val="20"/>
              </w:rPr>
              <w:t>
(csdo:‌Authority‌Brief‌Name)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0" w:id="1373"/>
          <w:p>
            <w:pPr>
              <w:spacing w:after="20"/>
              <w:ind w:left="20"/>
              <w:jc w:val="both"/>
            </w:pPr>
            <w:r>
              <w:rPr>
                <w:rFonts w:ascii="Times New Roman"/>
                <w:b w:val="false"/>
                <w:i w:val="false"/>
                <w:color w:val="000000"/>
                <w:sz w:val="20"/>
              </w:rPr>
              <w:t>
csdo:‌Name120‌Type (M.SDT.00055)</w:t>
            </w:r>
          </w:p>
          <w:bookmarkEnd w:id="13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3" w:id="1374"/>
          <w:p>
            <w:pPr>
              <w:spacing w:after="20"/>
              <w:ind w:left="20"/>
              <w:jc w:val="both"/>
            </w:pPr>
            <w:r>
              <w:rPr>
                <w:rFonts w:ascii="Times New Roman"/>
                <w:b w:val="false"/>
                <w:i w:val="false"/>
                <w:color w:val="000000"/>
                <w:sz w:val="20"/>
              </w:rPr>
              <w:t>
3.8. Идентификатор территориального структурного подразделения уполномоченного органа государства-члена</w:t>
            </w:r>
          </w:p>
          <w:bookmarkEnd w:id="1374"/>
          <w:p>
            <w:pPr>
              <w:spacing w:after="20"/>
              <w:ind w:left="20"/>
              <w:jc w:val="both"/>
            </w:pPr>
            <w:r>
              <w:rPr>
                <w:rFonts w:ascii="Times New Roman"/>
                <w:b w:val="false"/>
                <w:i w:val="false"/>
                <w:color w:val="000000"/>
                <w:sz w:val="20"/>
              </w:rPr>
              <w:t>
(smsdo:‌Authority‌Unit‌Id)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территориального структурного подразделения уполномоченного органа государства места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4" w:id="1375"/>
          <w:p>
            <w:pPr>
              <w:spacing w:after="20"/>
              <w:ind w:left="20"/>
              <w:jc w:val="both"/>
            </w:pPr>
            <w:r>
              <w:rPr>
                <w:rFonts w:ascii="Times New Roman"/>
                <w:b w:val="false"/>
                <w:i w:val="false"/>
                <w:color w:val="000000"/>
                <w:sz w:val="20"/>
              </w:rPr>
              <w:t>
csdo:‌Unified‌Id20‌Type (M.SDT.00152)</w:t>
            </w:r>
          </w:p>
          <w:bookmarkEnd w:id="137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методом идентификации, определенного атрибутом "Метод идентификации".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7" w:id="1376"/>
          <w:p>
            <w:pPr>
              <w:spacing w:after="20"/>
              <w:ind w:left="20"/>
              <w:jc w:val="both"/>
            </w:pPr>
            <w:r>
              <w:rPr>
                <w:rFonts w:ascii="Times New Roman"/>
                <w:b w:val="false"/>
                <w:i w:val="false"/>
                <w:color w:val="000000"/>
                <w:sz w:val="20"/>
              </w:rPr>
              <w:t>
а) метод идентификации</w:t>
            </w:r>
          </w:p>
          <w:bookmarkEnd w:id="1376"/>
          <w:p>
            <w:pPr>
              <w:spacing w:after="20"/>
              <w:ind w:left="20"/>
              <w:jc w:val="both"/>
            </w:pPr>
            <w:r>
              <w:rPr>
                <w:rFonts w:ascii="Times New Roman"/>
                <w:b w:val="false"/>
                <w:i w:val="false"/>
                <w:color w:val="000000"/>
                <w:sz w:val="20"/>
              </w:rPr>
              <w:t>
(атрибут scheme‌Id)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метода идентификации объектов, в соответствии с которым указан идентификатор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8" w:id="1377"/>
          <w:p>
            <w:pPr>
              <w:spacing w:after="20"/>
              <w:ind w:left="20"/>
              <w:jc w:val="both"/>
            </w:pPr>
            <w:r>
              <w:rPr>
                <w:rFonts w:ascii="Times New Roman"/>
                <w:b w:val="false"/>
                <w:i w:val="false"/>
                <w:color w:val="000000"/>
                <w:sz w:val="20"/>
              </w:rPr>
              <w:t>
csdo:‌Reference‌Data‌Id‌Type (M.SDT.00091)</w:t>
            </w:r>
          </w:p>
          <w:bookmarkEnd w:id="13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1" w:id="1378"/>
          <w:p>
            <w:pPr>
              <w:spacing w:after="20"/>
              <w:ind w:left="20"/>
              <w:jc w:val="both"/>
            </w:pPr>
            <w:r>
              <w:rPr>
                <w:rFonts w:ascii="Times New Roman"/>
                <w:b w:val="false"/>
                <w:i w:val="false"/>
                <w:color w:val="000000"/>
                <w:sz w:val="20"/>
              </w:rPr>
              <w:t>
3.9. Организация по карантину и защите растений, выдавшая фитосанитарный сертификат</w:t>
            </w:r>
          </w:p>
          <w:bookmarkEnd w:id="1378"/>
          <w:p>
            <w:pPr>
              <w:spacing w:after="20"/>
              <w:ind w:left="20"/>
              <w:jc w:val="both"/>
            </w:pPr>
            <w:r>
              <w:rPr>
                <w:rFonts w:ascii="Times New Roman"/>
                <w:b w:val="false"/>
                <w:i w:val="false"/>
                <w:color w:val="000000"/>
                <w:sz w:val="20"/>
              </w:rPr>
              <w:t>
(smcdo:‌Issuing‌Authority‌Details)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по карантину и защите растений; для государства-члена указывается уполномоченный орган по карантину растений (его территориальное подразделение)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2" w:id="1379"/>
          <w:p>
            <w:pPr>
              <w:spacing w:after="20"/>
              <w:ind w:left="20"/>
              <w:jc w:val="both"/>
            </w:pPr>
            <w:r>
              <w:rPr>
                <w:rFonts w:ascii="Times New Roman"/>
                <w:b w:val="false"/>
                <w:i w:val="false"/>
                <w:color w:val="000000"/>
                <w:sz w:val="20"/>
              </w:rPr>
              <w:t>
smcdo:‌Unified‌Authority‌Department‌Details‌Type (M.SM.CDT.00990)</w:t>
            </w:r>
          </w:p>
          <w:bookmarkEnd w:id="137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3" w:id="1380"/>
          <w:p>
            <w:pPr>
              <w:spacing w:after="20"/>
              <w:ind w:left="20"/>
              <w:jc w:val="both"/>
            </w:pPr>
            <w:r>
              <w:rPr>
                <w:rFonts w:ascii="Times New Roman"/>
                <w:b w:val="false"/>
                <w:i w:val="false"/>
                <w:color w:val="000000"/>
                <w:sz w:val="20"/>
              </w:rPr>
              <w:t>
3.9.1. Код страны</w:t>
            </w:r>
          </w:p>
          <w:bookmarkEnd w:id="1380"/>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4" w:id="1381"/>
          <w:p>
            <w:pPr>
              <w:spacing w:after="20"/>
              <w:ind w:left="20"/>
              <w:jc w:val="both"/>
            </w:pPr>
            <w:r>
              <w:rPr>
                <w:rFonts w:ascii="Times New Roman"/>
                <w:b w:val="false"/>
                <w:i w:val="false"/>
                <w:color w:val="000000"/>
                <w:sz w:val="20"/>
              </w:rPr>
              <w:t>
csdo:‌Unified‌Country‌Code‌Type (M.SDT.00112)</w:t>
            </w:r>
          </w:p>
          <w:bookmarkEnd w:id="138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6" w:id="1382"/>
          <w:p>
            <w:pPr>
              <w:spacing w:after="20"/>
              <w:ind w:left="20"/>
              <w:jc w:val="both"/>
            </w:pPr>
            <w:r>
              <w:rPr>
                <w:rFonts w:ascii="Times New Roman"/>
                <w:b w:val="false"/>
                <w:i w:val="false"/>
                <w:color w:val="000000"/>
                <w:sz w:val="20"/>
              </w:rPr>
              <w:t>
а) идентификатор справочника (классификатора)</w:t>
            </w:r>
          </w:p>
          <w:bookmarkEnd w:id="1382"/>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7" w:id="1383"/>
          <w:p>
            <w:pPr>
              <w:spacing w:after="20"/>
              <w:ind w:left="20"/>
              <w:jc w:val="both"/>
            </w:pPr>
            <w:r>
              <w:rPr>
                <w:rFonts w:ascii="Times New Roman"/>
                <w:b w:val="false"/>
                <w:i w:val="false"/>
                <w:color w:val="000000"/>
                <w:sz w:val="20"/>
              </w:rPr>
              <w:t>
csdo:‌Reference‌Data‌Id‌Type (M.SDT.00091)</w:t>
            </w:r>
          </w:p>
          <w:bookmarkEnd w:id="13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0" w:id="1384"/>
          <w:p>
            <w:pPr>
              <w:spacing w:after="20"/>
              <w:ind w:left="20"/>
              <w:jc w:val="both"/>
            </w:pPr>
            <w:r>
              <w:rPr>
                <w:rFonts w:ascii="Times New Roman"/>
                <w:b w:val="false"/>
                <w:i w:val="false"/>
                <w:color w:val="000000"/>
                <w:sz w:val="20"/>
              </w:rPr>
              <w:t>
3.9.2. Идентификатор уполномоченного органа</w:t>
            </w:r>
          </w:p>
          <w:bookmarkEnd w:id="1384"/>
          <w:p>
            <w:pPr>
              <w:spacing w:after="20"/>
              <w:ind w:left="20"/>
              <w:jc w:val="both"/>
            </w:pPr>
            <w:r>
              <w:rPr>
                <w:rFonts w:ascii="Times New Roman"/>
                <w:b w:val="false"/>
                <w:i w:val="false"/>
                <w:color w:val="000000"/>
                <w:sz w:val="20"/>
              </w:rPr>
              <w:t>
(csdo:‌Authority‌Id)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1" w:id="1385"/>
          <w:p>
            <w:pPr>
              <w:spacing w:after="20"/>
              <w:ind w:left="20"/>
              <w:jc w:val="both"/>
            </w:pPr>
            <w:r>
              <w:rPr>
                <w:rFonts w:ascii="Times New Roman"/>
                <w:b w:val="false"/>
                <w:i w:val="false"/>
                <w:color w:val="000000"/>
                <w:sz w:val="20"/>
              </w:rPr>
              <w:t>
csdo:‌Id20‌Type (M.SDT.00092)</w:t>
            </w:r>
          </w:p>
          <w:bookmarkEnd w:id="13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4" w:id="1386"/>
          <w:p>
            <w:pPr>
              <w:spacing w:after="20"/>
              <w:ind w:left="20"/>
              <w:jc w:val="both"/>
            </w:pPr>
            <w:r>
              <w:rPr>
                <w:rFonts w:ascii="Times New Roman"/>
                <w:b w:val="false"/>
                <w:i w:val="false"/>
                <w:color w:val="000000"/>
                <w:sz w:val="20"/>
              </w:rPr>
              <w:t>
3.9.3. Наименование уполномоченного органа</w:t>
            </w:r>
          </w:p>
          <w:bookmarkEnd w:id="1386"/>
          <w:p>
            <w:pPr>
              <w:spacing w:after="20"/>
              <w:ind w:left="20"/>
              <w:jc w:val="both"/>
            </w:pPr>
            <w:r>
              <w:rPr>
                <w:rFonts w:ascii="Times New Roman"/>
                <w:b w:val="false"/>
                <w:i w:val="false"/>
                <w:color w:val="000000"/>
                <w:sz w:val="20"/>
              </w:rPr>
              <w:t>
(csdo:‌Authority‌Name)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5" w:id="1387"/>
          <w:p>
            <w:pPr>
              <w:spacing w:after="20"/>
              <w:ind w:left="20"/>
              <w:jc w:val="both"/>
            </w:pPr>
            <w:r>
              <w:rPr>
                <w:rFonts w:ascii="Times New Roman"/>
                <w:b w:val="false"/>
                <w:i w:val="false"/>
                <w:color w:val="000000"/>
                <w:sz w:val="20"/>
              </w:rPr>
              <w:t>
csdo:‌Name300‌Type (M.SDT.00056)</w:t>
            </w:r>
          </w:p>
          <w:bookmarkEnd w:id="13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8" w:id="1388"/>
          <w:p>
            <w:pPr>
              <w:spacing w:after="20"/>
              <w:ind w:left="20"/>
              <w:jc w:val="both"/>
            </w:pPr>
            <w:r>
              <w:rPr>
                <w:rFonts w:ascii="Times New Roman"/>
                <w:b w:val="false"/>
                <w:i w:val="false"/>
                <w:color w:val="000000"/>
                <w:sz w:val="20"/>
              </w:rPr>
              <w:t>
3.9.4. Краткое наименование уполномоченного органа</w:t>
            </w:r>
          </w:p>
          <w:bookmarkEnd w:id="1388"/>
          <w:p>
            <w:pPr>
              <w:spacing w:after="20"/>
              <w:ind w:left="20"/>
              <w:jc w:val="both"/>
            </w:pPr>
            <w:r>
              <w:rPr>
                <w:rFonts w:ascii="Times New Roman"/>
                <w:b w:val="false"/>
                <w:i w:val="false"/>
                <w:color w:val="000000"/>
                <w:sz w:val="20"/>
              </w:rPr>
              <w:t>
(csdo:‌Authority‌Brief‌Name)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9" w:id="1389"/>
          <w:p>
            <w:pPr>
              <w:spacing w:after="20"/>
              <w:ind w:left="20"/>
              <w:jc w:val="both"/>
            </w:pPr>
            <w:r>
              <w:rPr>
                <w:rFonts w:ascii="Times New Roman"/>
                <w:b w:val="false"/>
                <w:i w:val="false"/>
                <w:color w:val="000000"/>
                <w:sz w:val="20"/>
              </w:rPr>
              <w:t>
csdo:‌Name120‌Type (M.SDT.00055)</w:t>
            </w:r>
          </w:p>
          <w:bookmarkEnd w:id="13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2" w:id="1390"/>
          <w:p>
            <w:pPr>
              <w:spacing w:after="20"/>
              <w:ind w:left="20"/>
              <w:jc w:val="both"/>
            </w:pPr>
            <w:r>
              <w:rPr>
                <w:rFonts w:ascii="Times New Roman"/>
                <w:b w:val="false"/>
                <w:i w:val="false"/>
                <w:color w:val="000000"/>
                <w:sz w:val="20"/>
              </w:rPr>
              <w:t>
3.9.5. Адрес</w:t>
            </w:r>
          </w:p>
          <w:bookmarkEnd w:id="1390"/>
          <w:p>
            <w:pPr>
              <w:spacing w:after="20"/>
              <w:ind w:left="20"/>
              <w:jc w:val="both"/>
            </w:pPr>
            <w:r>
              <w:rPr>
                <w:rFonts w:ascii="Times New Roman"/>
                <w:b w:val="false"/>
                <w:i w:val="false"/>
                <w:color w:val="000000"/>
                <w:sz w:val="20"/>
              </w:rPr>
              <w:t>
(ccdo:‌Subject‌Address‌Details)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уполномоченного органа (структурного подразделения) государства-члена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3" w:id="1391"/>
          <w:p>
            <w:pPr>
              <w:spacing w:after="20"/>
              <w:ind w:left="20"/>
              <w:jc w:val="both"/>
            </w:pPr>
            <w:r>
              <w:rPr>
                <w:rFonts w:ascii="Times New Roman"/>
                <w:b w:val="false"/>
                <w:i w:val="false"/>
                <w:color w:val="000000"/>
                <w:sz w:val="20"/>
              </w:rPr>
              <w:t>
ccdo:‌Subject‌Address‌Details‌Type (M.CDT.00064)</w:t>
            </w:r>
          </w:p>
          <w:bookmarkEnd w:id="139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4" w:id="1392"/>
          <w:p>
            <w:pPr>
              <w:spacing w:after="20"/>
              <w:ind w:left="20"/>
              <w:jc w:val="both"/>
            </w:pPr>
            <w:r>
              <w:rPr>
                <w:rFonts w:ascii="Times New Roman"/>
                <w:b w:val="false"/>
                <w:i w:val="false"/>
                <w:color w:val="000000"/>
                <w:sz w:val="20"/>
              </w:rPr>
              <w:t>
*.1. Код вида адреса</w:t>
            </w:r>
          </w:p>
          <w:bookmarkEnd w:id="1392"/>
          <w:p>
            <w:pPr>
              <w:spacing w:after="20"/>
              <w:ind w:left="20"/>
              <w:jc w:val="both"/>
            </w:pPr>
            <w:r>
              <w:rPr>
                <w:rFonts w:ascii="Times New Roman"/>
                <w:b w:val="false"/>
                <w:i w:val="false"/>
                <w:color w:val="000000"/>
                <w:sz w:val="20"/>
              </w:rPr>
              <w:t>
(csdo:‌Address‌Kind‌Code)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5" w:id="1393"/>
          <w:p>
            <w:pPr>
              <w:spacing w:after="20"/>
              <w:ind w:left="20"/>
              <w:jc w:val="both"/>
            </w:pPr>
            <w:r>
              <w:rPr>
                <w:rFonts w:ascii="Times New Roman"/>
                <w:b w:val="false"/>
                <w:i w:val="false"/>
                <w:color w:val="000000"/>
                <w:sz w:val="20"/>
              </w:rPr>
              <w:t>
csdo:‌Address‌Kind‌Code‌Type (M.SDT.00162)</w:t>
            </w:r>
          </w:p>
          <w:bookmarkEnd w:id="139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8" w:id="1394"/>
          <w:p>
            <w:pPr>
              <w:spacing w:after="20"/>
              <w:ind w:left="20"/>
              <w:jc w:val="both"/>
            </w:pPr>
            <w:r>
              <w:rPr>
                <w:rFonts w:ascii="Times New Roman"/>
                <w:b w:val="false"/>
                <w:i w:val="false"/>
                <w:color w:val="000000"/>
                <w:sz w:val="20"/>
              </w:rPr>
              <w:t>
*.2. Код страны</w:t>
            </w:r>
          </w:p>
          <w:bookmarkEnd w:id="1394"/>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9" w:id="1395"/>
          <w:p>
            <w:pPr>
              <w:spacing w:after="20"/>
              <w:ind w:left="20"/>
              <w:jc w:val="both"/>
            </w:pPr>
            <w:r>
              <w:rPr>
                <w:rFonts w:ascii="Times New Roman"/>
                <w:b w:val="false"/>
                <w:i w:val="false"/>
                <w:color w:val="000000"/>
                <w:sz w:val="20"/>
              </w:rPr>
              <w:t>
csdo:‌Unified‌Country‌Code‌Type (M.SDT.00112)</w:t>
            </w:r>
          </w:p>
          <w:bookmarkEnd w:id="139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1" w:id="1396"/>
          <w:p>
            <w:pPr>
              <w:spacing w:after="20"/>
              <w:ind w:left="20"/>
              <w:jc w:val="both"/>
            </w:pPr>
            <w:r>
              <w:rPr>
                <w:rFonts w:ascii="Times New Roman"/>
                <w:b w:val="false"/>
                <w:i w:val="false"/>
                <w:color w:val="000000"/>
                <w:sz w:val="20"/>
              </w:rPr>
              <w:t>
а) идентификатор справочника (классификатора)</w:t>
            </w:r>
          </w:p>
          <w:bookmarkEnd w:id="1396"/>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2" w:id="1397"/>
          <w:p>
            <w:pPr>
              <w:spacing w:after="20"/>
              <w:ind w:left="20"/>
              <w:jc w:val="both"/>
            </w:pPr>
            <w:r>
              <w:rPr>
                <w:rFonts w:ascii="Times New Roman"/>
                <w:b w:val="false"/>
                <w:i w:val="false"/>
                <w:color w:val="000000"/>
                <w:sz w:val="20"/>
              </w:rPr>
              <w:t>
csdo:‌Reference‌Data‌Id‌Type (M.SDT.00091)</w:t>
            </w:r>
          </w:p>
          <w:bookmarkEnd w:id="13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5" w:id="1398"/>
          <w:p>
            <w:pPr>
              <w:spacing w:after="20"/>
              <w:ind w:left="20"/>
              <w:jc w:val="both"/>
            </w:pPr>
            <w:r>
              <w:rPr>
                <w:rFonts w:ascii="Times New Roman"/>
                <w:b w:val="false"/>
                <w:i w:val="false"/>
                <w:color w:val="000000"/>
                <w:sz w:val="20"/>
              </w:rPr>
              <w:t>
*.3. Код территории</w:t>
            </w:r>
          </w:p>
          <w:bookmarkEnd w:id="1398"/>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6" w:id="1399"/>
          <w:p>
            <w:pPr>
              <w:spacing w:after="20"/>
              <w:ind w:left="20"/>
              <w:jc w:val="both"/>
            </w:pPr>
            <w:r>
              <w:rPr>
                <w:rFonts w:ascii="Times New Roman"/>
                <w:b w:val="false"/>
                <w:i w:val="false"/>
                <w:color w:val="000000"/>
                <w:sz w:val="20"/>
              </w:rPr>
              <w:t>
csdo:‌Territory‌Code‌Type (M.SDT.00031)</w:t>
            </w:r>
          </w:p>
          <w:bookmarkEnd w:id="13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9" w:id="1400"/>
          <w:p>
            <w:pPr>
              <w:spacing w:after="20"/>
              <w:ind w:left="20"/>
              <w:jc w:val="both"/>
            </w:pPr>
            <w:r>
              <w:rPr>
                <w:rFonts w:ascii="Times New Roman"/>
                <w:b w:val="false"/>
                <w:i w:val="false"/>
                <w:color w:val="000000"/>
                <w:sz w:val="20"/>
              </w:rPr>
              <w:t>
*.4. Регион</w:t>
            </w:r>
          </w:p>
          <w:bookmarkEnd w:id="1400"/>
          <w:p>
            <w:pPr>
              <w:spacing w:after="20"/>
              <w:ind w:left="20"/>
              <w:jc w:val="both"/>
            </w:pPr>
            <w:r>
              <w:rPr>
                <w:rFonts w:ascii="Times New Roman"/>
                <w:b w:val="false"/>
                <w:i w:val="false"/>
                <w:color w:val="000000"/>
                <w:sz w:val="20"/>
              </w:rPr>
              <w:t>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0" w:id="1401"/>
          <w:p>
            <w:pPr>
              <w:spacing w:after="20"/>
              <w:ind w:left="20"/>
              <w:jc w:val="both"/>
            </w:pPr>
            <w:r>
              <w:rPr>
                <w:rFonts w:ascii="Times New Roman"/>
                <w:b w:val="false"/>
                <w:i w:val="false"/>
                <w:color w:val="000000"/>
                <w:sz w:val="20"/>
              </w:rPr>
              <w:t>
csdo:‌Name120‌Type (M.SDT.00055)</w:t>
            </w:r>
          </w:p>
          <w:bookmarkEnd w:id="14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3" w:id="1402"/>
          <w:p>
            <w:pPr>
              <w:spacing w:after="20"/>
              <w:ind w:left="20"/>
              <w:jc w:val="both"/>
            </w:pPr>
            <w:r>
              <w:rPr>
                <w:rFonts w:ascii="Times New Roman"/>
                <w:b w:val="false"/>
                <w:i w:val="false"/>
                <w:color w:val="000000"/>
                <w:sz w:val="20"/>
              </w:rPr>
              <w:t>
*.5. Район</w:t>
            </w:r>
          </w:p>
          <w:bookmarkEnd w:id="1402"/>
          <w:p>
            <w:pPr>
              <w:spacing w:after="20"/>
              <w:ind w:left="20"/>
              <w:jc w:val="both"/>
            </w:pPr>
            <w:r>
              <w:rPr>
                <w:rFonts w:ascii="Times New Roman"/>
                <w:b w:val="false"/>
                <w:i w:val="false"/>
                <w:color w:val="000000"/>
                <w:sz w:val="20"/>
              </w:rPr>
              <w:t>
(csdo:‌District‌Name)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4" w:id="1403"/>
          <w:p>
            <w:pPr>
              <w:spacing w:after="20"/>
              <w:ind w:left="20"/>
              <w:jc w:val="both"/>
            </w:pPr>
            <w:r>
              <w:rPr>
                <w:rFonts w:ascii="Times New Roman"/>
                <w:b w:val="false"/>
                <w:i w:val="false"/>
                <w:color w:val="000000"/>
                <w:sz w:val="20"/>
              </w:rPr>
              <w:t>
csdo:‌Name120‌Type (M.SDT.00055)</w:t>
            </w:r>
          </w:p>
          <w:bookmarkEnd w:id="14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7" w:id="1404"/>
          <w:p>
            <w:pPr>
              <w:spacing w:after="20"/>
              <w:ind w:left="20"/>
              <w:jc w:val="both"/>
            </w:pPr>
            <w:r>
              <w:rPr>
                <w:rFonts w:ascii="Times New Roman"/>
                <w:b w:val="false"/>
                <w:i w:val="false"/>
                <w:color w:val="000000"/>
                <w:sz w:val="20"/>
              </w:rPr>
              <w:t>
*.6. Город</w:t>
            </w:r>
          </w:p>
          <w:bookmarkEnd w:id="1404"/>
          <w:p>
            <w:pPr>
              <w:spacing w:after="20"/>
              <w:ind w:left="20"/>
              <w:jc w:val="both"/>
            </w:pPr>
            <w:r>
              <w:rPr>
                <w:rFonts w:ascii="Times New Roman"/>
                <w:b w:val="false"/>
                <w:i w:val="false"/>
                <w:color w:val="000000"/>
                <w:sz w:val="20"/>
              </w:rPr>
              <w:t>
(csdo:‌City‌Name)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8" w:id="1405"/>
          <w:p>
            <w:pPr>
              <w:spacing w:after="20"/>
              <w:ind w:left="20"/>
              <w:jc w:val="both"/>
            </w:pPr>
            <w:r>
              <w:rPr>
                <w:rFonts w:ascii="Times New Roman"/>
                <w:b w:val="false"/>
                <w:i w:val="false"/>
                <w:color w:val="000000"/>
                <w:sz w:val="20"/>
              </w:rPr>
              <w:t>
csdo:‌Name120‌Type (M.SDT.00055)</w:t>
            </w:r>
          </w:p>
          <w:bookmarkEnd w:id="14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1" w:id="1406"/>
          <w:p>
            <w:pPr>
              <w:spacing w:after="20"/>
              <w:ind w:left="20"/>
              <w:jc w:val="both"/>
            </w:pPr>
            <w:r>
              <w:rPr>
                <w:rFonts w:ascii="Times New Roman"/>
                <w:b w:val="false"/>
                <w:i w:val="false"/>
                <w:color w:val="000000"/>
                <w:sz w:val="20"/>
              </w:rPr>
              <w:t>
*.7. Населенный пункт</w:t>
            </w:r>
          </w:p>
          <w:bookmarkEnd w:id="1406"/>
          <w:p>
            <w:pPr>
              <w:spacing w:after="20"/>
              <w:ind w:left="20"/>
              <w:jc w:val="both"/>
            </w:pPr>
            <w:r>
              <w:rPr>
                <w:rFonts w:ascii="Times New Roman"/>
                <w:b w:val="false"/>
                <w:i w:val="false"/>
                <w:color w:val="000000"/>
                <w:sz w:val="20"/>
              </w:rPr>
              <w:t>
(csdo:‌Settlement‌Name)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2" w:id="1407"/>
          <w:p>
            <w:pPr>
              <w:spacing w:after="20"/>
              <w:ind w:left="20"/>
              <w:jc w:val="both"/>
            </w:pPr>
            <w:r>
              <w:rPr>
                <w:rFonts w:ascii="Times New Roman"/>
                <w:b w:val="false"/>
                <w:i w:val="false"/>
                <w:color w:val="000000"/>
                <w:sz w:val="20"/>
              </w:rPr>
              <w:t>
csdo:‌Name120‌Type (M.SDT.00055)</w:t>
            </w:r>
          </w:p>
          <w:bookmarkEnd w:id="14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5" w:id="1408"/>
          <w:p>
            <w:pPr>
              <w:spacing w:after="20"/>
              <w:ind w:left="20"/>
              <w:jc w:val="both"/>
            </w:pPr>
            <w:r>
              <w:rPr>
                <w:rFonts w:ascii="Times New Roman"/>
                <w:b w:val="false"/>
                <w:i w:val="false"/>
                <w:color w:val="000000"/>
                <w:sz w:val="20"/>
              </w:rPr>
              <w:t>
*.8. Улица</w:t>
            </w:r>
          </w:p>
          <w:bookmarkEnd w:id="1408"/>
          <w:p>
            <w:pPr>
              <w:spacing w:after="20"/>
              <w:ind w:left="20"/>
              <w:jc w:val="both"/>
            </w:pPr>
            <w:r>
              <w:rPr>
                <w:rFonts w:ascii="Times New Roman"/>
                <w:b w:val="false"/>
                <w:i w:val="false"/>
                <w:color w:val="000000"/>
                <w:sz w:val="20"/>
              </w:rPr>
              <w:t>
(csdo:‌Street‌Name)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6" w:id="1409"/>
          <w:p>
            <w:pPr>
              <w:spacing w:after="20"/>
              <w:ind w:left="20"/>
              <w:jc w:val="both"/>
            </w:pPr>
            <w:r>
              <w:rPr>
                <w:rFonts w:ascii="Times New Roman"/>
                <w:b w:val="false"/>
                <w:i w:val="false"/>
                <w:color w:val="000000"/>
                <w:sz w:val="20"/>
              </w:rPr>
              <w:t>
csdo:‌Name120‌Type (M.SDT.00055)</w:t>
            </w:r>
          </w:p>
          <w:bookmarkEnd w:id="14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9" w:id="1410"/>
          <w:p>
            <w:pPr>
              <w:spacing w:after="20"/>
              <w:ind w:left="20"/>
              <w:jc w:val="both"/>
            </w:pPr>
            <w:r>
              <w:rPr>
                <w:rFonts w:ascii="Times New Roman"/>
                <w:b w:val="false"/>
                <w:i w:val="false"/>
                <w:color w:val="000000"/>
                <w:sz w:val="20"/>
              </w:rPr>
              <w:t>
*.9. Номер дома</w:t>
            </w:r>
          </w:p>
          <w:bookmarkEnd w:id="1410"/>
          <w:p>
            <w:pPr>
              <w:spacing w:after="20"/>
              <w:ind w:left="20"/>
              <w:jc w:val="both"/>
            </w:pPr>
            <w:r>
              <w:rPr>
                <w:rFonts w:ascii="Times New Roman"/>
                <w:b w:val="false"/>
                <w:i w:val="false"/>
                <w:color w:val="000000"/>
                <w:sz w:val="20"/>
              </w:rPr>
              <w:t>
(csdo:‌Building‌Number‌Id)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0" w:id="1411"/>
          <w:p>
            <w:pPr>
              <w:spacing w:after="20"/>
              <w:ind w:left="20"/>
              <w:jc w:val="both"/>
            </w:pPr>
            <w:r>
              <w:rPr>
                <w:rFonts w:ascii="Times New Roman"/>
                <w:b w:val="false"/>
                <w:i w:val="false"/>
                <w:color w:val="000000"/>
                <w:sz w:val="20"/>
              </w:rPr>
              <w:t>
csdo:‌Id50‌Type (M.SDT.00093)</w:t>
            </w:r>
          </w:p>
          <w:bookmarkEnd w:id="14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3" w:id="1412"/>
          <w:p>
            <w:pPr>
              <w:spacing w:after="20"/>
              <w:ind w:left="20"/>
              <w:jc w:val="both"/>
            </w:pPr>
            <w:r>
              <w:rPr>
                <w:rFonts w:ascii="Times New Roman"/>
                <w:b w:val="false"/>
                <w:i w:val="false"/>
                <w:color w:val="000000"/>
                <w:sz w:val="20"/>
              </w:rPr>
              <w:t>
*.10. Номер помещения</w:t>
            </w:r>
          </w:p>
          <w:bookmarkEnd w:id="1412"/>
          <w:p>
            <w:pPr>
              <w:spacing w:after="20"/>
              <w:ind w:left="20"/>
              <w:jc w:val="both"/>
            </w:pPr>
            <w:r>
              <w:rPr>
                <w:rFonts w:ascii="Times New Roman"/>
                <w:b w:val="false"/>
                <w:i w:val="false"/>
                <w:color w:val="000000"/>
                <w:sz w:val="20"/>
              </w:rPr>
              <w:t>
(csdo:‌Room‌Number‌Id)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4" w:id="1413"/>
          <w:p>
            <w:pPr>
              <w:spacing w:after="20"/>
              <w:ind w:left="20"/>
              <w:jc w:val="both"/>
            </w:pPr>
            <w:r>
              <w:rPr>
                <w:rFonts w:ascii="Times New Roman"/>
                <w:b w:val="false"/>
                <w:i w:val="false"/>
                <w:color w:val="000000"/>
                <w:sz w:val="20"/>
              </w:rPr>
              <w:t>
csdo:‌Id20‌Type (M.SDT.00092)</w:t>
            </w:r>
          </w:p>
          <w:bookmarkEnd w:id="14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7" w:id="1414"/>
          <w:p>
            <w:pPr>
              <w:spacing w:after="20"/>
              <w:ind w:left="20"/>
              <w:jc w:val="both"/>
            </w:pPr>
            <w:r>
              <w:rPr>
                <w:rFonts w:ascii="Times New Roman"/>
                <w:b w:val="false"/>
                <w:i w:val="false"/>
                <w:color w:val="000000"/>
                <w:sz w:val="20"/>
              </w:rPr>
              <w:t>
*.11. Почтовый индекс</w:t>
            </w:r>
          </w:p>
          <w:bookmarkEnd w:id="1414"/>
          <w:p>
            <w:pPr>
              <w:spacing w:after="20"/>
              <w:ind w:left="20"/>
              <w:jc w:val="both"/>
            </w:pPr>
            <w:r>
              <w:rPr>
                <w:rFonts w:ascii="Times New Roman"/>
                <w:b w:val="false"/>
                <w:i w:val="false"/>
                <w:color w:val="000000"/>
                <w:sz w:val="20"/>
              </w:rPr>
              <w:t>
(csdo:‌Post‌Code)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8" w:id="1415"/>
          <w:p>
            <w:pPr>
              <w:spacing w:after="20"/>
              <w:ind w:left="20"/>
              <w:jc w:val="both"/>
            </w:pPr>
            <w:r>
              <w:rPr>
                <w:rFonts w:ascii="Times New Roman"/>
                <w:b w:val="false"/>
                <w:i w:val="false"/>
                <w:color w:val="000000"/>
                <w:sz w:val="20"/>
              </w:rPr>
              <w:t>
csdo:‌Post‌Code‌Type (M.SDT.00006)</w:t>
            </w:r>
          </w:p>
          <w:bookmarkEnd w:id="14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0" w:id="1416"/>
          <w:p>
            <w:pPr>
              <w:spacing w:after="20"/>
              <w:ind w:left="20"/>
              <w:jc w:val="both"/>
            </w:pPr>
            <w:r>
              <w:rPr>
                <w:rFonts w:ascii="Times New Roman"/>
                <w:b w:val="false"/>
                <w:i w:val="false"/>
                <w:color w:val="000000"/>
                <w:sz w:val="20"/>
              </w:rPr>
              <w:t>
*.12. Номер абонентского ящика</w:t>
            </w:r>
          </w:p>
          <w:bookmarkEnd w:id="1416"/>
          <w:p>
            <w:pPr>
              <w:spacing w:after="20"/>
              <w:ind w:left="20"/>
              <w:jc w:val="both"/>
            </w:pPr>
            <w:r>
              <w:rPr>
                <w:rFonts w:ascii="Times New Roman"/>
                <w:b w:val="false"/>
                <w:i w:val="false"/>
                <w:color w:val="000000"/>
                <w:sz w:val="20"/>
              </w:rPr>
              <w:t>
(csdo:‌Post‌Office‌Box‌Id)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1" w:id="1417"/>
          <w:p>
            <w:pPr>
              <w:spacing w:after="20"/>
              <w:ind w:left="20"/>
              <w:jc w:val="both"/>
            </w:pPr>
            <w:r>
              <w:rPr>
                <w:rFonts w:ascii="Times New Roman"/>
                <w:b w:val="false"/>
                <w:i w:val="false"/>
                <w:color w:val="000000"/>
                <w:sz w:val="20"/>
              </w:rPr>
              <w:t>
csdo:‌Id20‌Type (M.SDT.00092)</w:t>
            </w:r>
          </w:p>
          <w:bookmarkEnd w:id="14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4" w:id="1418"/>
          <w:p>
            <w:pPr>
              <w:spacing w:after="20"/>
              <w:ind w:left="20"/>
              <w:jc w:val="both"/>
            </w:pPr>
            <w:r>
              <w:rPr>
                <w:rFonts w:ascii="Times New Roman"/>
                <w:b w:val="false"/>
                <w:i w:val="false"/>
                <w:color w:val="000000"/>
                <w:sz w:val="20"/>
              </w:rPr>
              <w:t>
3.9.6. Должностное лицо</w:t>
            </w:r>
          </w:p>
          <w:bookmarkEnd w:id="1418"/>
          <w:p>
            <w:pPr>
              <w:spacing w:after="20"/>
              <w:ind w:left="20"/>
              <w:jc w:val="both"/>
            </w:pPr>
            <w:r>
              <w:rPr>
                <w:rFonts w:ascii="Times New Roman"/>
                <w:b w:val="false"/>
                <w:i w:val="false"/>
                <w:color w:val="000000"/>
                <w:sz w:val="20"/>
              </w:rPr>
              <w:t>
(ccdo:‌Officer‌Details)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должностное лицо, выдавшее (подписавшее) документ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5" w:id="1419"/>
          <w:p>
            <w:pPr>
              <w:spacing w:after="20"/>
              <w:ind w:left="20"/>
              <w:jc w:val="both"/>
            </w:pPr>
            <w:r>
              <w:rPr>
                <w:rFonts w:ascii="Times New Roman"/>
                <w:b w:val="false"/>
                <w:i w:val="false"/>
                <w:color w:val="000000"/>
                <w:sz w:val="20"/>
              </w:rPr>
              <w:t>
ccdo:‌Officer‌Details‌Type (M.CDT.00031)</w:t>
            </w:r>
          </w:p>
          <w:bookmarkEnd w:id="141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6" w:id="1420"/>
          <w:p>
            <w:pPr>
              <w:spacing w:after="20"/>
              <w:ind w:left="20"/>
              <w:jc w:val="both"/>
            </w:pPr>
            <w:r>
              <w:rPr>
                <w:rFonts w:ascii="Times New Roman"/>
                <w:b w:val="false"/>
                <w:i w:val="false"/>
                <w:color w:val="000000"/>
                <w:sz w:val="20"/>
              </w:rPr>
              <w:t>
*.1. ФИО</w:t>
            </w:r>
          </w:p>
          <w:bookmarkEnd w:id="1420"/>
          <w:p>
            <w:pPr>
              <w:spacing w:after="20"/>
              <w:ind w:left="20"/>
              <w:jc w:val="both"/>
            </w:pPr>
            <w:r>
              <w:rPr>
                <w:rFonts w:ascii="Times New Roman"/>
                <w:b w:val="false"/>
                <w:i w:val="false"/>
                <w:color w:val="000000"/>
                <w:sz w:val="20"/>
              </w:rPr>
              <w:t>
(ccdo:‌Full‌Name‌Details)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7" w:id="1421"/>
          <w:p>
            <w:pPr>
              <w:spacing w:after="20"/>
              <w:ind w:left="20"/>
              <w:jc w:val="both"/>
            </w:pPr>
            <w:r>
              <w:rPr>
                <w:rFonts w:ascii="Times New Roman"/>
                <w:b w:val="false"/>
                <w:i w:val="false"/>
                <w:color w:val="000000"/>
                <w:sz w:val="20"/>
              </w:rPr>
              <w:t>
ccdo:‌Full‌Name‌Details‌Type (M.CDT.00016)</w:t>
            </w:r>
          </w:p>
          <w:bookmarkEnd w:id="142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8" w:id="1422"/>
          <w:p>
            <w:pPr>
              <w:spacing w:after="20"/>
              <w:ind w:left="20"/>
              <w:jc w:val="both"/>
            </w:pPr>
            <w:r>
              <w:rPr>
                <w:rFonts w:ascii="Times New Roman"/>
                <w:b w:val="false"/>
                <w:i w:val="false"/>
                <w:color w:val="000000"/>
                <w:sz w:val="20"/>
              </w:rPr>
              <w:t>
*.1.1. Имя</w:t>
            </w:r>
          </w:p>
          <w:bookmarkEnd w:id="1422"/>
          <w:p>
            <w:pPr>
              <w:spacing w:after="20"/>
              <w:ind w:left="20"/>
              <w:jc w:val="both"/>
            </w:pPr>
            <w:r>
              <w:rPr>
                <w:rFonts w:ascii="Times New Roman"/>
                <w:b w:val="false"/>
                <w:i w:val="false"/>
                <w:color w:val="000000"/>
                <w:sz w:val="20"/>
              </w:rPr>
              <w:t>
(csdo:‌First‌Name)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9" w:id="1423"/>
          <w:p>
            <w:pPr>
              <w:spacing w:after="20"/>
              <w:ind w:left="20"/>
              <w:jc w:val="both"/>
            </w:pPr>
            <w:r>
              <w:rPr>
                <w:rFonts w:ascii="Times New Roman"/>
                <w:b w:val="false"/>
                <w:i w:val="false"/>
                <w:color w:val="000000"/>
                <w:sz w:val="20"/>
              </w:rPr>
              <w:t>
csdo:‌Name120‌Type (M.SDT.00055)</w:t>
            </w:r>
          </w:p>
          <w:bookmarkEnd w:id="14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2" w:id="1424"/>
          <w:p>
            <w:pPr>
              <w:spacing w:after="20"/>
              <w:ind w:left="20"/>
              <w:jc w:val="both"/>
            </w:pPr>
            <w:r>
              <w:rPr>
                <w:rFonts w:ascii="Times New Roman"/>
                <w:b w:val="false"/>
                <w:i w:val="false"/>
                <w:color w:val="000000"/>
                <w:sz w:val="20"/>
              </w:rPr>
              <w:t>
*.1.2. Отчество</w:t>
            </w:r>
          </w:p>
          <w:bookmarkEnd w:id="1424"/>
          <w:p>
            <w:pPr>
              <w:spacing w:after="20"/>
              <w:ind w:left="20"/>
              <w:jc w:val="both"/>
            </w:pPr>
            <w:r>
              <w:rPr>
                <w:rFonts w:ascii="Times New Roman"/>
                <w:b w:val="false"/>
                <w:i w:val="false"/>
                <w:color w:val="000000"/>
                <w:sz w:val="20"/>
              </w:rPr>
              <w:t>
(csdo:‌Middle‌Name)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3" w:id="1425"/>
          <w:p>
            <w:pPr>
              <w:spacing w:after="20"/>
              <w:ind w:left="20"/>
              <w:jc w:val="both"/>
            </w:pPr>
            <w:r>
              <w:rPr>
                <w:rFonts w:ascii="Times New Roman"/>
                <w:b w:val="false"/>
                <w:i w:val="false"/>
                <w:color w:val="000000"/>
                <w:sz w:val="20"/>
              </w:rPr>
              <w:t>
csdo:‌Name120‌Type (M.SDT.00055)</w:t>
            </w:r>
          </w:p>
          <w:bookmarkEnd w:id="14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6" w:id="1426"/>
          <w:p>
            <w:pPr>
              <w:spacing w:after="20"/>
              <w:ind w:left="20"/>
              <w:jc w:val="both"/>
            </w:pPr>
            <w:r>
              <w:rPr>
                <w:rFonts w:ascii="Times New Roman"/>
                <w:b w:val="false"/>
                <w:i w:val="false"/>
                <w:color w:val="000000"/>
                <w:sz w:val="20"/>
              </w:rPr>
              <w:t>
*.1.3. Фамилия</w:t>
            </w:r>
          </w:p>
          <w:bookmarkEnd w:id="1426"/>
          <w:p>
            <w:pPr>
              <w:spacing w:after="20"/>
              <w:ind w:left="20"/>
              <w:jc w:val="both"/>
            </w:pPr>
            <w:r>
              <w:rPr>
                <w:rFonts w:ascii="Times New Roman"/>
                <w:b w:val="false"/>
                <w:i w:val="false"/>
                <w:color w:val="000000"/>
                <w:sz w:val="20"/>
              </w:rPr>
              <w:t>
(csdo:‌Last‌Name)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7" w:id="1427"/>
          <w:p>
            <w:pPr>
              <w:spacing w:after="20"/>
              <w:ind w:left="20"/>
              <w:jc w:val="both"/>
            </w:pPr>
            <w:r>
              <w:rPr>
                <w:rFonts w:ascii="Times New Roman"/>
                <w:b w:val="false"/>
                <w:i w:val="false"/>
                <w:color w:val="000000"/>
                <w:sz w:val="20"/>
              </w:rPr>
              <w:t>
csdo:‌Name120‌Type (M.SDT.00055)</w:t>
            </w:r>
          </w:p>
          <w:bookmarkEnd w:id="14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0" w:id="1428"/>
          <w:p>
            <w:pPr>
              <w:spacing w:after="20"/>
              <w:ind w:left="20"/>
              <w:jc w:val="both"/>
            </w:pPr>
            <w:r>
              <w:rPr>
                <w:rFonts w:ascii="Times New Roman"/>
                <w:b w:val="false"/>
                <w:i w:val="false"/>
                <w:color w:val="000000"/>
                <w:sz w:val="20"/>
              </w:rPr>
              <w:t>
*.2. Наименование должности</w:t>
            </w:r>
          </w:p>
          <w:bookmarkEnd w:id="1428"/>
          <w:p>
            <w:pPr>
              <w:spacing w:after="20"/>
              <w:ind w:left="20"/>
              <w:jc w:val="both"/>
            </w:pPr>
            <w:r>
              <w:rPr>
                <w:rFonts w:ascii="Times New Roman"/>
                <w:b w:val="false"/>
                <w:i w:val="false"/>
                <w:color w:val="000000"/>
                <w:sz w:val="20"/>
              </w:rPr>
              <w:t>
(csdo:‌Position‌Name)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1" w:id="1429"/>
          <w:p>
            <w:pPr>
              <w:spacing w:after="20"/>
              <w:ind w:left="20"/>
              <w:jc w:val="both"/>
            </w:pPr>
            <w:r>
              <w:rPr>
                <w:rFonts w:ascii="Times New Roman"/>
                <w:b w:val="false"/>
                <w:i w:val="false"/>
                <w:color w:val="000000"/>
                <w:sz w:val="20"/>
              </w:rPr>
              <w:t>
csdo:‌Name120‌Type (M.SDT.00055)</w:t>
            </w:r>
          </w:p>
          <w:bookmarkEnd w:id="14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4" w:id="1430"/>
          <w:p>
            <w:pPr>
              <w:spacing w:after="20"/>
              <w:ind w:left="20"/>
              <w:jc w:val="both"/>
            </w:pPr>
            <w:r>
              <w:rPr>
                <w:rFonts w:ascii="Times New Roman"/>
                <w:b w:val="false"/>
                <w:i w:val="false"/>
                <w:color w:val="000000"/>
                <w:sz w:val="20"/>
              </w:rPr>
              <w:t>
*.3. Контактный реквизит</w:t>
            </w:r>
          </w:p>
          <w:bookmarkEnd w:id="1430"/>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5" w:id="1431"/>
          <w:p>
            <w:pPr>
              <w:spacing w:after="20"/>
              <w:ind w:left="20"/>
              <w:jc w:val="both"/>
            </w:pPr>
            <w:r>
              <w:rPr>
                <w:rFonts w:ascii="Times New Roman"/>
                <w:b w:val="false"/>
                <w:i w:val="false"/>
                <w:color w:val="000000"/>
                <w:sz w:val="20"/>
              </w:rPr>
              <w:t>
ccdo:‌Communication‌Details‌Type (M.CDT.00003)</w:t>
            </w:r>
          </w:p>
          <w:bookmarkEnd w:id="143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6" w:id="1432"/>
          <w:p>
            <w:pPr>
              <w:spacing w:after="20"/>
              <w:ind w:left="20"/>
              <w:jc w:val="both"/>
            </w:pPr>
            <w:r>
              <w:rPr>
                <w:rFonts w:ascii="Times New Roman"/>
                <w:b w:val="false"/>
                <w:i w:val="false"/>
                <w:color w:val="000000"/>
                <w:sz w:val="20"/>
              </w:rPr>
              <w:t>
*.3.1. Код вида связи</w:t>
            </w:r>
          </w:p>
          <w:bookmarkEnd w:id="1432"/>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7" w:id="1433"/>
          <w:p>
            <w:pPr>
              <w:spacing w:after="20"/>
              <w:ind w:left="20"/>
              <w:jc w:val="both"/>
            </w:pPr>
            <w:r>
              <w:rPr>
                <w:rFonts w:ascii="Times New Roman"/>
                <w:b w:val="false"/>
                <w:i w:val="false"/>
                <w:color w:val="000000"/>
                <w:sz w:val="20"/>
              </w:rPr>
              <w:t>
csdo:‌Communication‌Channel‌Code‌V2‌Type (M.SDT.00163)</w:t>
            </w:r>
          </w:p>
          <w:bookmarkEnd w:id="143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0" w:id="1434"/>
          <w:p>
            <w:pPr>
              <w:spacing w:after="20"/>
              <w:ind w:left="20"/>
              <w:jc w:val="both"/>
            </w:pPr>
            <w:r>
              <w:rPr>
                <w:rFonts w:ascii="Times New Roman"/>
                <w:b w:val="false"/>
                <w:i w:val="false"/>
                <w:color w:val="000000"/>
                <w:sz w:val="20"/>
              </w:rPr>
              <w:t>
*.3.2. Наименование вида связи</w:t>
            </w:r>
          </w:p>
          <w:bookmarkEnd w:id="1434"/>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1" w:id="1435"/>
          <w:p>
            <w:pPr>
              <w:spacing w:after="20"/>
              <w:ind w:left="20"/>
              <w:jc w:val="both"/>
            </w:pPr>
            <w:r>
              <w:rPr>
                <w:rFonts w:ascii="Times New Roman"/>
                <w:b w:val="false"/>
                <w:i w:val="false"/>
                <w:color w:val="000000"/>
                <w:sz w:val="20"/>
              </w:rPr>
              <w:t>
csdo:‌Name120‌Type (M.SDT.00055)</w:t>
            </w:r>
          </w:p>
          <w:bookmarkEnd w:id="14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4" w:id="1436"/>
          <w:p>
            <w:pPr>
              <w:spacing w:after="20"/>
              <w:ind w:left="20"/>
              <w:jc w:val="both"/>
            </w:pPr>
            <w:r>
              <w:rPr>
                <w:rFonts w:ascii="Times New Roman"/>
                <w:b w:val="false"/>
                <w:i w:val="false"/>
                <w:color w:val="000000"/>
                <w:sz w:val="20"/>
              </w:rPr>
              <w:t>
*.3.3. Идентификатор канала связи</w:t>
            </w:r>
          </w:p>
          <w:bookmarkEnd w:id="1436"/>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5" w:id="1437"/>
          <w:p>
            <w:pPr>
              <w:spacing w:after="20"/>
              <w:ind w:left="20"/>
              <w:jc w:val="both"/>
            </w:pPr>
            <w:r>
              <w:rPr>
                <w:rFonts w:ascii="Times New Roman"/>
                <w:b w:val="false"/>
                <w:i w:val="false"/>
                <w:color w:val="000000"/>
                <w:sz w:val="20"/>
              </w:rPr>
              <w:t>
csdo:‌Communication‌Channel‌Id‌Type (M.SDT.00015)</w:t>
            </w:r>
          </w:p>
          <w:bookmarkEnd w:id="14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8" w:id="1438"/>
          <w:p>
            <w:pPr>
              <w:spacing w:after="20"/>
              <w:ind w:left="20"/>
              <w:jc w:val="both"/>
            </w:pPr>
            <w:r>
              <w:rPr>
                <w:rFonts w:ascii="Times New Roman"/>
                <w:b w:val="false"/>
                <w:i w:val="false"/>
                <w:color w:val="000000"/>
                <w:sz w:val="20"/>
              </w:rPr>
              <w:t>
3.10. Дополнительная декларация</w:t>
            </w:r>
          </w:p>
          <w:bookmarkEnd w:id="1438"/>
          <w:p>
            <w:pPr>
              <w:spacing w:after="20"/>
              <w:ind w:left="20"/>
              <w:jc w:val="both"/>
            </w:pPr>
            <w:r>
              <w:rPr>
                <w:rFonts w:ascii="Times New Roman"/>
                <w:b w:val="false"/>
                <w:i w:val="false"/>
                <w:color w:val="000000"/>
                <w:sz w:val="20"/>
              </w:rPr>
              <w:t>
(smsdo:‌Additional‌Declaration‌Text)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 дополнительной декларации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9" w:id="1439"/>
          <w:p>
            <w:pPr>
              <w:spacing w:after="20"/>
              <w:ind w:left="20"/>
              <w:jc w:val="both"/>
            </w:pPr>
            <w:r>
              <w:rPr>
                <w:rFonts w:ascii="Times New Roman"/>
                <w:b w:val="false"/>
                <w:i w:val="false"/>
                <w:color w:val="000000"/>
                <w:sz w:val="20"/>
              </w:rPr>
              <w:t>
smsdo:‌Localized‌Text4000‌Type (M.SM.SDT.00625)</w:t>
            </w:r>
          </w:p>
          <w:bookmarkEnd w:id="1439"/>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2" w:id="1440"/>
          <w:p>
            <w:pPr>
              <w:spacing w:after="20"/>
              <w:ind w:left="20"/>
              <w:jc w:val="both"/>
            </w:pPr>
            <w:r>
              <w:rPr>
                <w:rFonts w:ascii="Times New Roman"/>
                <w:b w:val="false"/>
                <w:i w:val="false"/>
                <w:color w:val="000000"/>
                <w:sz w:val="20"/>
              </w:rPr>
              <w:t>
а) код языка</w:t>
            </w:r>
          </w:p>
          <w:bookmarkEnd w:id="1440"/>
          <w:p>
            <w:pPr>
              <w:spacing w:after="20"/>
              <w:ind w:left="20"/>
              <w:jc w:val="both"/>
            </w:pPr>
            <w:r>
              <w:rPr>
                <w:rFonts w:ascii="Times New Roman"/>
                <w:b w:val="false"/>
                <w:i w:val="false"/>
                <w:color w:val="000000"/>
                <w:sz w:val="20"/>
              </w:rPr>
              <w:t>
(атрибут language‌Code)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3" w:id="1441"/>
          <w:p>
            <w:pPr>
              <w:spacing w:after="20"/>
              <w:ind w:left="20"/>
              <w:jc w:val="both"/>
            </w:pPr>
            <w:r>
              <w:rPr>
                <w:rFonts w:ascii="Times New Roman"/>
                <w:b w:val="false"/>
                <w:i w:val="false"/>
                <w:color w:val="000000"/>
                <w:sz w:val="20"/>
              </w:rPr>
              <w:t>
csdo:‌Language‌Code‌Type (M.SDT.00051)</w:t>
            </w:r>
          </w:p>
          <w:bookmarkEnd w:id="1441"/>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5" w:id="1442"/>
          <w:p>
            <w:pPr>
              <w:spacing w:after="20"/>
              <w:ind w:left="20"/>
              <w:jc w:val="both"/>
            </w:pPr>
            <w:r>
              <w:rPr>
                <w:rFonts w:ascii="Times New Roman"/>
                <w:b w:val="false"/>
                <w:i w:val="false"/>
                <w:color w:val="000000"/>
                <w:sz w:val="20"/>
              </w:rPr>
              <w:t>
б) идентификатор справочника (классификатора)</w:t>
            </w:r>
          </w:p>
          <w:bookmarkEnd w:id="1442"/>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6" w:id="1443"/>
          <w:p>
            <w:pPr>
              <w:spacing w:after="20"/>
              <w:ind w:left="20"/>
              <w:jc w:val="both"/>
            </w:pPr>
            <w:r>
              <w:rPr>
                <w:rFonts w:ascii="Times New Roman"/>
                <w:b w:val="false"/>
                <w:i w:val="false"/>
                <w:color w:val="000000"/>
                <w:sz w:val="20"/>
              </w:rPr>
              <w:t>
csdo:‌Reference‌Data‌Id‌Type (M.SDT.00091)</w:t>
            </w:r>
          </w:p>
          <w:bookmarkEnd w:id="14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9" w:id="1444"/>
          <w:p>
            <w:pPr>
              <w:spacing w:after="20"/>
              <w:ind w:left="20"/>
              <w:jc w:val="both"/>
            </w:pPr>
            <w:r>
              <w:rPr>
                <w:rFonts w:ascii="Times New Roman"/>
                <w:b w:val="false"/>
                <w:i w:val="false"/>
                <w:color w:val="000000"/>
                <w:sz w:val="20"/>
              </w:rPr>
              <w:t>
3.11. Приложенный документ</w:t>
            </w:r>
          </w:p>
          <w:bookmarkEnd w:id="1444"/>
          <w:p>
            <w:pPr>
              <w:spacing w:after="20"/>
              <w:ind w:left="20"/>
              <w:jc w:val="both"/>
            </w:pPr>
            <w:r>
              <w:rPr>
                <w:rFonts w:ascii="Times New Roman"/>
                <w:b w:val="false"/>
                <w:i w:val="false"/>
                <w:color w:val="000000"/>
                <w:sz w:val="20"/>
              </w:rPr>
              <w:t>
(smcdo:‌Attached‌Doc‌Details)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документе, приложенном к фитосанитарному сертификату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0" w:id="1445"/>
          <w:p>
            <w:pPr>
              <w:spacing w:after="20"/>
              <w:ind w:left="20"/>
              <w:jc w:val="both"/>
            </w:pPr>
            <w:r>
              <w:rPr>
                <w:rFonts w:ascii="Times New Roman"/>
                <w:b w:val="false"/>
                <w:i w:val="false"/>
                <w:color w:val="000000"/>
                <w:sz w:val="20"/>
              </w:rPr>
              <w:t>
ccdo:‌Doc‌Content‌Details‌Type (M.CDT.00105)</w:t>
            </w:r>
          </w:p>
          <w:bookmarkEnd w:id="144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1" w:id="1446"/>
          <w:p>
            <w:pPr>
              <w:spacing w:after="20"/>
              <w:ind w:left="20"/>
              <w:jc w:val="both"/>
            </w:pPr>
            <w:r>
              <w:rPr>
                <w:rFonts w:ascii="Times New Roman"/>
                <w:b w:val="false"/>
                <w:i w:val="false"/>
                <w:color w:val="000000"/>
                <w:sz w:val="20"/>
              </w:rPr>
              <w:t>
3.11.1. Код страны</w:t>
            </w:r>
          </w:p>
          <w:bookmarkEnd w:id="1446"/>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2" w:id="1447"/>
          <w:p>
            <w:pPr>
              <w:spacing w:after="20"/>
              <w:ind w:left="20"/>
              <w:jc w:val="both"/>
            </w:pPr>
            <w:r>
              <w:rPr>
                <w:rFonts w:ascii="Times New Roman"/>
                <w:b w:val="false"/>
                <w:i w:val="false"/>
                <w:color w:val="000000"/>
                <w:sz w:val="20"/>
              </w:rPr>
              <w:t>
csdo:‌Unified‌Country‌Code‌Type (M.SDT.00112)</w:t>
            </w:r>
          </w:p>
          <w:bookmarkEnd w:id="144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4" w:id="1448"/>
          <w:p>
            <w:pPr>
              <w:spacing w:after="20"/>
              <w:ind w:left="20"/>
              <w:jc w:val="both"/>
            </w:pPr>
            <w:r>
              <w:rPr>
                <w:rFonts w:ascii="Times New Roman"/>
                <w:b w:val="false"/>
                <w:i w:val="false"/>
                <w:color w:val="000000"/>
                <w:sz w:val="20"/>
              </w:rPr>
              <w:t>
а) идентификатор справочника (классификатора)</w:t>
            </w:r>
          </w:p>
          <w:bookmarkEnd w:id="1448"/>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5" w:id="1449"/>
          <w:p>
            <w:pPr>
              <w:spacing w:after="20"/>
              <w:ind w:left="20"/>
              <w:jc w:val="both"/>
            </w:pPr>
            <w:r>
              <w:rPr>
                <w:rFonts w:ascii="Times New Roman"/>
                <w:b w:val="false"/>
                <w:i w:val="false"/>
                <w:color w:val="000000"/>
                <w:sz w:val="20"/>
              </w:rPr>
              <w:t>
csdo:‌Reference‌Data‌Id‌Type (M.SDT.00091)</w:t>
            </w:r>
          </w:p>
          <w:bookmarkEnd w:id="14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8" w:id="1450"/>
          <w:p>
            <w:pPr>
              <w:spacing w:after="20"/>
              <w:ind w:left="20"/>
              <w:jc w:val="both"/>
            </w:pPr>
            <w:r>
              <w:rPr>
                <w:rFonts w:ascii="Times New Roman"/>
                <w:b w:val="false"/>
                <w:i w:val="false"/>
                <w:color w:val="000000"/>
                <w:sz w:val="20"/>
              </w:rPr>
              <w:t>
3.11.2. Код языка</w:t>
            </w:r>
          </w:p>
          <w:bookmarkEnd w:id="1450"/>
          <w:p>
            <w:pPr>
              <w:spacing w:after="20"/>
              <w:ind w:left="20"/>
              <w:jc w:val="both"/>
            </w:pPr>
            <w:r>
              <w:rPr>
                <w:rFonts w:ascii="Times New Roman"/>
                <w:b w:val="false"/>
                <w:i w:val="false"/>
                <w:color w:val="000000"/>
                <w:sz w:val="20"/>
              </w:rPr>
              <w:t>
(csdo:‌Language‌Code)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9" w:id="1451"/>
          <w:p>
            <w:pPr>
              <w:spacing w:after="20"/>
              <w:ind w:left="20"/>
              <w:jc w:val="both"/>
            </w:pPr>
            <w:r>
              <w:rPr>
                <w:rFonts w:ascii="Times New Roman"/>
                <w:b w:val="false"/>
                <w:i w:val="false"/>
                <w:color w:val="000000"/>
                <w:sz w:val="20"/>
              </w:rPr>
              <w:t>
csdo:‌Language‌Code‌Type (M.SDT.00051)</w:t>
            </w:r>
          </w:p>
          <w:bookmarkEnd w:id="1451"/>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1" w:id="1452"/>
          <w:p>
            <w:pPr>
              <w:spacing w:after="20"/>
              <w:ind w:left="20"/>
              <w:jc w:val="both"/>
            </w:pPr>
            <w:r>
              <w:rPr>
                <w:rFonts w:ascii="Times New Roman"/>
                <w:b w:val="false"/>
                <w:i w:val="false"/>
                <w:color w:val="000000"/>
                <w:sz w:val="20"/>
              </w:rPr>
              <w:t>
3.11.3. Код вида документа</w:t>
            </w:r>
          </w:p>
          <w:bookmarkEnd w:id="1452"/>
          <w:p>
            <w:pPr>
              <w:spacing w:after="20"/>
              <w:ind w:left="20"/>
              <w:jc w:val="both"/>
            </w:pPr>
            <w:r>
              <w:rPr>
                <w:rFonts w:ascii="Times New Roman"/>
                <w:b w:val="false"/>
                <w:i w:val="false"/>
                <w:color w:val="000000"/>
                <w:sz w:val="20"/>
              </w:rPr>
              <w:t>
(csdo:‌Doc‌Kind‌Code)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2" w:id="1453"/>
          <w:p>
            <w:pPr>
              <w:spacing w:after="20"/>
              <w:ind w:left="20"/>
              <w:jc w:val="both"/>
            </w:pPr>
            <w:r>
              <w:rPr>
                <w:rFonts w:ascii="Times New Roman"/>
                <w:b w:val="false"/>
                <w:i w:val="false"/>
                <w:color w:val="000000"/>
                <w:sz w:val="20"/>
              </w:rPr>
              <w:t>
csdo:‌Unified‌Code20‌Type (M.SDT.00140)</w:t>
            </w:r>
          </w:p>
          <w:bookmarkEnd w:id="145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5" w:id="1454"/>
          <w:p>
            <w:pPr>
              <w:spacing w:after="20"/>
              <w:ind w:left="20"/>
              <w:jc w:val="both"/>
            </w:pPr>
            <w:r>
              <w:rPr>
                <w:rFonts w:ascii="Times New Roman"/>
                <w:b w:val="false"/>
                <w:i w:val="false"/>
                <w:color w:val="000000"/>
                <w:sz w:val="20"/>
              </w:rPr>
              <w:t>
а) идентификатор справочника (классификатора)</w:t>
            </w:r>
          </w:p>
          <w:bookmarkEnd w:id="1454"/>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6" w:id="1455"/>
          <w:p>
            <w:pPr>
              <w:spacing w:after="20"/>
              <w:ind w:left="20"/>
              <w:jc w:val="both"/>
            </w:pPr>
            <w:r>
              <w:rPr>
                <w:rFonts w:ascii="Times New Roman"/>
                <w:b w:val="false"/>
                <w:i w:val="false"/>
                <w:color w:val="000000"/>
                <w:sz w:val="20"/>
              </w:rPr>
              <w:t>
csdo:‌Reference‌Data‌Id‌Type (M.SDT.00091)</w:t>
            </w:r>
          </w:p>
          <w:bookmarkEnd w:id="14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9" w:id="1456"/>
          <w:p>
            <w:pPr>
              <w:spacing w:after="20"/>
              <w:ind w:left="20"/>
              <w:jc w:val="both"/>
            </w:pPr>
            <w:r>
              <w:rPr>
                <w:rFonts w:ascii="Times New Roman"/>
                <w:b w:val="false"/>
                <w:i w:val="false"/>
                <w:color w:val="000000"/>
                <w:sz w:val="20"/>
              </w:rPr>
              <w:t>
3.11.4. Наименование вида документа</w:t>
            </w:r>
          </w:p>
          <w:bookmarkEnd w:id="1456"/>
          <w:p>
            <w:pPr>
              <w:spacing w:after="20"/>
              <w:ind w:left="20"/>
              <w:jc w:val="both"/>
            </w:pPr>
            <w:r>
              <w:rPr>
                <w:rFonts w:ascii="Times New Roman"/>
                <w:b w:val="false"/>
                <w:i w:val="false"/>
                <w:color w:val="000000"/>
                <w:sz w:val="20"/>
              </w:rPr>
              <w:t>
(csdo:‌Doc‌Kind‌Name)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0" w:id="1457"/>
          <w:p>
            <w:pPr>
              <w:spacing w:after="20"/>
              <w:ind w:left="20"/>
              <w:jc w:val="both"/>
            </w:pPr>
            <w:r>
              <w:rPr>
                <w:rFonts w:ascii="Times New Roman"/>
                <w:b w:val="false"/>
                <w:i w:val="false"/>
                <w:color w:val="000000"/>
                <w:sz w:val="20"/>
              </w:rPr>
              <w:t>
csdo:‌Name500‌Type (M.SDT.00134)</w:t>
            </w:r>
          </w:p>
          <w:bookmarkEnd w:id="14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3" w:id="1458"/>
          <w:p>
            <w:pPr>
              <w:spacing w:after="20"/>
              <w:ind w:left="20"/>
              <w:jc w:val="both"/>
            </w:pPr>
            <w:r>
              <w:rPr>
                <w:rFonts w:ascii="Times New Roman"/>
                <w:b w:val="false"/>
                <w:i w:val="false"/>
                <w:color w:val="000000"/>
                <w:sz w:val="20"/>
              </w:rPr>
              <w:t>
3.11.5. Наименование документа</w:t>
            </w:r>
          </w:p>
          <w:bookmarkEnd w:id="1458"/>
          <w:p>
            <w:pPr>
              <w:spacing w:after="20"/>
              <w:ind w:left="20"/>
              <w:jc w:val="both"/>
            </w:pPr>
            <w:r>
              <w:rPr>
                <w:rFonts w:ascii="Times New Roman"/>
                <w:b w:val="false"/>
                <w:i w:val="false"/>
                <w:color w:val="000000"/>
                <w:sz w:val="20"/>
              </w:rPr>
              <w:t>
(csdo:‌Doc‌Name)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4" w:id="1459"/>
          <w:p>
            <w:pPr>
              <w:spacing w:after="20"/>
              <w:ind w:left="20"/>
              <w:jc w:val="both"/>
            </w:pPr>
            <w:r>
              <w:rPr>
                <w:rFonts w:ascii="Times New Roman"/>
                <w:b w:val="false"/>
                <w:i w:val="false"/>
                <w:color w:val="000000"/>
                <w:sz w:val="20"/>
              </w:rPr>
              <w:t>
csdo:‌Name500‌Type (M.SDT.00134)</w:t>
            </w:r>
          </w:p>
          <w:bookmarkEnd w:id="14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7" w:id="1460"/>
          <w:p>
            <w:pPr>
              <w:spacing w:after="20"/>
              <w:ind w:left="20"/>
              <w:jc w:val="both"/>
            </w:pPr>
            <w:r>
              <w:rPr>
                <w:rFonts w:ascii="Times New Roman"/>
                <w:b w:val="false"/>
                <w:i w:val="false"/>
                <w:color w:val="000000"/>
                <w:sz w:val="20"/>
              </w:rPr>
              <w:t>
3.11.6. Серия документа</w:t>
            </w:r>
          </w:p>
          <w:bookmarkEnd w:id="1460"/>
          <w:p>
            <w:pPr>
              <w:spacing w:after="20"/>
              <w:ind w:left="20"/>
              <w:jc w:val="both"/>
            </w:pPr>
            <w:r>
              <w:rPr>
                <w:rFonts w:ascii="Times New Roman"/>
                <w:b w:val="false"/>
                <w:i w:val="false"/>
                <w:color w:val="000000"/>
                <w:sz w:val="20"/>
              </w:rPr>
              <w:t>
(csdo:‌Doc‌Series‌Id)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8" w:id="1461"/>
          <w:p>
            <w:pPr>
              <w:spacing w:after="20"/>
              <w:ind w:left="20"/>
              <w:jc w:val="both"/>
            </w:pPr>
            <w:r>
              <w:rPr>
                <w:rFonts w:ascii="Times New Roman"/>
                <w:b w:val="false"/>
                <w:i w:val="false"/>
                <w:color w:val="000000"/>
                <w:sz w:val="20"/>
              </w:rPr>
              <w:t>
csdo:‌Id20‌Type (M.SDT.00092)</w:t>
            </w:r>
          </w:p>
          <w:bookmarkEnd w:id="14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1" w:id="1462"/>
          <w:p>
            <w:pPr>
              <w:spacing w:after="20"/>
              <w:ind w:left="20"/>
              <w:jc w:val="both"/>
            </w:pPr>
            <w:r>
              <w:rPr>
                <w:rFonts w:ascii="Times New Roman"/>
                <w:b w:val="false"/>
                <w:i w:val="false"/>
                <w:color w:val="000000"/>
                <w:sz w:val="20"/>
              </w:rPr>
              <w:t>
3.11.7. Номер документа</w:t>
            </w:r>
          </w:p>
          <w:bookmarkEnd w:id="1462"/>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2" w:id="1463"/>
          <w:p>
            <w:pPr>
              <w:spacing w:after="20"/>
              <w:ind w:left="20"/>
              <w:jc w:val="both"/>
            </w:pPr>
            <w:r>
              <w:rPr>
                <w:rFonts w:ascii="Times New Roman"/>
                <w:b w:val="false"/>
                <w:i w:val="false"/>
                <w:color w:val="000000"/>
                <w:sz w:val="20"/>
              </w:rPr>
              <w:t>
csdo:‌Id50‌Type (M.SDT.00093)</w:t>
            </w:r>
          </w:p>
          <w:bookmarkEnd w:id="14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5" w:id="1464"/>
          <w:p>
            <w:pPr>
              <w:spacing w:after="20"/>
              <w:ind w:left="20"/>
              <w:jc w:val="both"/>
            </w:pPr>
            <w:r>
              <w:rPr>
                <w:rFonts w:ascii="Times New Roman"/>
                <w:b w:val="false"/>
                <w:i w:val="false"/>
                <w:color w:val="000000"/>
                <w:sz w:val="20"/>
              </w:rPr>
              <w:t>
3.11.8. Дата документа</w:t>
            </w:r>
          </w:p>
          <w:bookmarkEnd w:id="1464"/>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6" w:id="1465"/>
          <w:p>
            <w:pPr>
              <w:spacing w:after="20"/>
              <w:ind w:left="20"/>
              <w:jc w:val="both"/>
            </w:pPr>
            <w:r>
              <w:rPr>
                <w:rFonts w:ascii="Times New Roman"/>
                <w:b w:val="false"/>
                <w:i w:val="false"/>
                <w:color w:val="000000"/>
                <w:sz w:val="20"/>
              </w:rPr>
              <w:t>
bdt:‌Date‌Type (M.BDT.00005)</w:t>
            </w:r>
          </w:p>
          <w:bookmarkEnd w:id="1465"/>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7" w:id="1466"/>
          <w:p>
            <w:pPr>
              <w:spacing w:after="20"/>
              <w:ind w:left="20"/>
              <w:jc w:val="both"/>
            </w:pPr>
            <w:r>
              <w:rPr>
                <w:rFonts w:ascii="Times New Roman"/>
                <w:b w:val="false"/>
                <w:i w:val="false"/>
                <w:color w:val="000000"/>
                <w:sz w:val="20"/>
              </w:rPr>
              <w:t>
3.11.9. Дата начала срока действия документа</w:t>
            </w:r>
          </w:p>
          <w:bookmarkEnd w:id="1466"/>
          <w:p>
            <w:pPr>
              <w:spacing w:after="20"/>
              <w:ind w:left="20"/>
              <w:jc w:val="both"/>
            </w:pPr>
            <w:r>
              <w:rPr>
                <w:rFonts w:ascii="Times New Roman"/>
                <w:b w:val="false"/>
                <w:i w:val="false"/>
                <w:color w:val="000000"/>
                <w:sz w:val="20"/>
              </w:rPr>
              <w:t>
(csdo:‌Doc‌Start‌Date)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8" w:id="1467"/>
          <w:p>
            <w:pPr>
              <w:spacing w:after="20"/>
              <w:ind w:left="20"/>
              <w:jc w:val="both"/>
            </w:pPr>
            <w:r>
              <w:rPr>
                <w:rFonts w:ascii="Times New Roman"/>
                <w:b w:val="false"/>
                <w:i w:val="false"/>
                <w:color w:val="000000"/>
                <w:sz w:val="20"/>
              </w:rPr>
              <w:t>
bdt:‌Date‌Type (M.BDT.00005)</w:t>
            </w:r>
          </w:p>
          <w:bookmarkEnd w:id="1467"/>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9" w:id="1468"/>
          <w:p>
            <w:pPr>
              <w:spacing w:after="20"/>
              <w:ind w:left="20"/>
              <w:jc w:val="both"/>
            </w:pPr>
            <w:r>
              <w:rPr>
                <w:rFonts w:ascii="Times New Roman"/>
                <w:b w:val="false"/>
                <w:i w:val="false"/>
                <w:color w:val="000000"/>
                <w:sz w:val="20"/>
              </w:rPr>
              <w:t>
3.11.10. Дата истечения срока действия документа</w:t>
            </w:r>
          </w:p>
          <w:bookmarkEnd w:id="1468"/>
          <w:p>
            <w:pPr>
              <w:spacing w:after="20"/>
              <w:ind w:left="20"/>
              <w:jc w:val="both"/>
            </w:pPr>
            <w:r>
              <w:rPr>
                <w:rFonts w:ascii="Times New Roman"/>
                <w:b w:val="false"/>
                <w:i w:val="false"/>
                <w:color w:val="000000"/>
                <w:sz w:val="20"/>
              </w:rPr>
              <w:t>
(csdo:‌Doc‌Validity‌Date)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0" w:id="1469"/>
          <w:p>
            <w:pPr>
              <w:spacing w:after="20"/>
              <w:ind w:left="20"/>
              <w:jc w:val="both"/>
            </w:pPr>
            <w:r>
              <w:rPr>
                <w:rFonts w:ascii="Times New Roman"/>
                <w:b w:val="false"/>
                <w:i w:val="false"/>
                <w:color w:val="000000"/>
                <w:sz w:val="20"/>
              </w:rPr>
              <w:t>
bdt:‌Date‌Type (M.BDT.00005)</w:t>
            </w:r>
          </w:p>
          <w:bookmarkEnd w:id="1469"/>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1" w:id="1470"/>
          <w:p>
            <w:pPr>
              <w:spacing w:after="20"/>
              <w:ind w:left="20"/>
              <w:jc w:val="both"/>
            </w:pPr>
            <w:r>
              <w:rPr>
                <w:rFonts w:ascii="Times New Roman"/>
                <w:b w:val="false"/>
                <w:i w:val="false"/>
                <w:color w:val="000000"/>
                <w:sz w:val="20"/>
              </w:rPr>
              <w:t>
3.11.11. Срок действия документа</w:t>
            </w:r>
          </w:p>
          <w:bookmarkEnd w:id="1470"/>
          <w:p>
            <w:pPr>
              <w:spacing w:after="20"/>
              <w:ind w:left="20"/>
              <w:jc w:val="both"/>
            </w:pPr>
            <w:r>
              <w:rPr>
                <w:rFonts w:ascii="Times New Roman"/>
                <w:b w:val="false"/>
                <w:i w:val="false"/>
                <w:color w:val="000000"/>
                <w:sz w:val="20"/>
              </w:rPr>
              <w:t>
(csdo:‌Doc‌Validity‌Duration)</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срока, 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2" w:id="1471"/>
          <w:p>
            <w:pPr>
              <w:spacing w:after="20"/>
              <w:ind w:left="20"/>
              <w:jc w:val="both"/>
            </w:pPr>
            <w:r>
              <w:rPr>
                <w:rFonts w:ascii="Times New Roman"/>
                <w:b w:val="false"/>
                <w:i w:val="false"/>
                <w:color w:val="000000"/>
                <w:sz w:val="20"/>
              </w:rPr>
              <w:t>
bdt:‌Duration‌Type (M.BDT.00021)</w:t>
            </w:r>
          </w:p>
          <w:bookmarkEnd w:id="1471"/>
          <w:p>
            <w:pPr>
              <w:spacing w:after="20"/>
              <w:ind w:left="20"/>
              <w:jc w:val="both"/>
            </w:pPr>
            <w:r>
              <w:rPr>
                <w:rFonts w:ascii="Times New Roman"/>
                <w:b w:val="false"/>
                <w:i w:val="false"/>
                <w:color w:val="000000"/>
                <w:sz w:val="20"/>
              </w:rPr>
              <w:t>
Обозначение продолжительности времени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3" w:id="1472"/>
          <w:p>
            <w:pPr>
              <w:spacing w:after="20"/>
              <w:ind w:left="20"/>
              <w:jc w:val="both"/>
            </w:pPr>
            <w:r>
              <w:rPr>
                <w:rFonts w:ascii="Times New Roman"/>
                <w:b w:val="false"/>
                <w:i w:val="false"/>
                <w:color w:val="000000"/>
                <w:sz w:val="20"/>
              </w:rPr>
              <w:t>
3.11.12. Идентификатор уполномоченного органа</w:t>
            </w:r>
          </w:p>
          <w:bookmarkEnd w:id="1472"/>
          <w:p>
            <w:pPr>
              <w:spacing w:after="20"/>
              <w:ind w:left="20"/>
              <w:jc w:val="both"/>
            </w:pPr>
            <w:r>
              <w:rPr>
                <w:rFonts w:ascii="Times New Roman"/>
                <w:b w:val="false"/>
                <w:i w:val="false"/>
                <w:color w:val="000000"/>
                <w:sz w:val="20"/>
              </w:rPr>
              <w:t>
(csdo:‌Authority‌Id)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или утвердившую документ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4" w:id="1473"/>
          <w:p>
            <w:pPr>
              <w:spacing w:after="20"/>
              <w:ind w:left="20"/>
              <w:jc w:val="both"/>
            </w:pPr>
            <w:r>
              <w:rPr>
                <w:rFonts w:ascii="Times New Roman"/>
                <w:b w:val="false"/>
                <w:i w:val="false"/>
                <w:color w:val="000000"/>
                <w:sz w:val="20"/>
              </w:rPr>
              <w:t>
csdo:‌Id20‌Type (M.SDT.00092)</w:t>
            </w:r>
          </w:p>
          <w:bookmarkEnd w:id="14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7" w:id="1474"/>
          <w:p>
            <w:pPr>
              <w:spacing w:after="20"/>
              <w:ind w:left="20"/>
              <w:jc w:val="both"/>
            </w:pPr>
            <w:r>
              <w:rPr>
                <w:rFonts w:ascii="Times New Roman"/>
                <w:b w:val="false"/>
                <w:i w:val="false"/>
                <w:color w:val="000000"/>
                <w:sz w:val="20"/>
              </w:rPr>
              <w:t>
3.11.13. Наименование уполномоченного органа</w:t>
            </w:r>
          </w:p>
          <w:bookmarkEnd w:id="1474"/>
          <w:p>
            <w:pPr>
              <w:spacing w:after="20"/>
              <w:ind w:left="20"/>
              <w:jc w:val="both"/>
            </w:pPr>
            <w:r>
              <w:rPr>
                <w:rFonts w:ascii="Times New Roman"/>
                <w:b w:val="false"/>
                <w:i w:val="false"/>
                <w:color w:val="000000"/>
                <w:sz w:val="20"/>
              </w:rPr>
              <w:t>
(csdo:‌Authority‌Name)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8" w:id="1475"/>
          <w:p>
            <w:pPr>
              <w:spacing w:after="20"/>
              <w:ind w:left="20"/>
              <w:jc w:val="both"/>
            </w:pPr>
            <w:r>
              <w:rPr>
                <w:rFonts w:ascii="Times New Roman"/>
                <w:b w:val="false"/>
                <w:i w:val="false"/>
                <w:color w:val="000000"/>
                <w:sz w:val="20"/>
              </w:rPr>
              <w:t>
csdo:‌Name300‌Type (M.SDT.00056)</w:t>
            </w:r>
          </w:p>
          <w:bookmarkEnd w:id="14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1" w:id="1476"/>
          <w:p>
            <w:pPr>
              <w:spacing w:after="20"/>
              <w:ind w:left="20"/>
              <w:jc w:val="both"/>
            </w:pPr>
            <w:r>
              <w:rPr>
                <w:rFonts w:ascii="Times New Roman"/>
                <w:b w:val="false"/>
                <w:i w:val="false"/>
                <w:color w:val="000000"/>
                <w:sz w:val="20"/>
              </w:rPr>
              <w:t>
3.11.14. Описание</w:t>
            </w:r>
          </w:p>
          <w:bookmarkEnd w:id="1476"/>
          <w:p>
            <w:pPr>
              <w:spacing w:after="20"/>
              <w:ind w:left="20"/>
              <w:jc w:val="both"/>
            </w:pPr>
            <w:r>
              <w:rPr>
                <w:rFonts w:ascii="Times New Roman"/>
                <w:b w:val="false"/>
                <w:i w:val="false"/>
                <w:color w:val="000000"/>
                <w:sz w:val="20"/>
              </w:rPr>
              <w:t>
(csdo:‌Description‌Text)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2" w:id="1477"/>
          <w:p>
            <w:pPr>
              <w:spacing w:after="20"/>
              <w:ind w:left="20"/>
              <w:jc w:val="both"/>
            </w:pPr>
            <w:r>
              <w:rPr>
                <w:rFonts w:ascii="Times New Roman"/>
                <w:b w:val="false"/>
                <w:i w:val="false"/>
                <w:color w:val="000000"/>
                <w:sz w:val="20"/>
              </w:rPr>
              <w:t>
csdo:‌Text4000‌Type (M.SDT.00088)</w:t>
            </w:r>
          </w:p>
          <w:bookmarkEnd w:id="147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5" w:id="1478"/>
          <w:p>
            <w:pPr>
              <w:spacing w:after="20"/>
              <w:ind w:left="20"/>
              <w:jc w:val="both"/>
            </w:pPr>
            <w:r>
              <w:rPr>
                <w:rFonts w:ascii="Times New Roman"/>
                <w:b w:val="false"/>
                <w:i w:val="false"/>
                <w:color w:val="000000"/>
                <w:sz w:val="20"/>
              </w:rPr>
              <w:t>
3.11.15. Количество листов</w:t>
            </w:r>
          </w:p>
          <w:bookmarkEnd w:id="1478"/>
          <w:p>
            <w:pPr>
              <w:spacing w:after="20"/>
              <w:ind w:left="20"/>
              <w:jc w:val="both"/>
            </w:pPr>
            <w:r>
              <w:rPr>
                <w:rFonts w:ascii="Times New Roman"/>
                <w:b w:val="false"/>
                <w:i w:val="false"/>
                <w:color w:val="000000"/>
                <w:sz w:val="20"/>
              </w:rPr>
              <w:t>
(csdo:‌Page‌Quantity)</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6" w:id="1479"/>
          <w:p>
            <w:pPr>
              <w:spacing w:after="20"/>
              <w:ind w:left="20"/>
              <w:jc w:val="both"/>
            </w:pPr>
            <w:r>
              <w:rPr>
                <w:rFonts w:ascii="Times New Roman"/>
                <w:b w:val="false"/>
                <w:i w:val="false"/>
                <w:color w:val="000000"/>
                <w:sz w:val="20"/>
              </w:rPr>
              <w:t>
csdo:‌Quantity4‌Type (M.SDT.00097)</w:t>
            </w:r>
          </w:p>
          <w:bookmarkEnd w:id="1479"/>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8" w:id="1480"/>
          <w:p>
            <w:pPr>
              <w:spacing w:after="20"/>
              <w:ind w:left="20"/>
              <w:jc w:val="both"/>
            </w:pPr>
            <w:r>
              <w:rPr>
                <w:rFonts w:ascii="Times New Roman"/>
                <w:b w:val="false"/>
                <w:i w:val="false"/>
                <w:color w:val="000000"/>
                <w:sz w:val="20"/>
              </w:rPr>
              <w:t>
3.11.16. XML-документ</w:t>
            </w:r>
          </w:p>
          <w:bookmarkEnd w:id="1480"/>
          <w:p>
            <w:pPr>
              <w:spacing w:after="20"/>
              <w:ind w:left="20"/>
              <w:jc w:val="both"/>
            </w:pPr>
            <w:r>
              <w:rPr>
                <w:rFonts w:ascii="Times New Roman"/>
                <w:b w:val="false"/>
                <w:i w:val="false"/>
                <w:color w:val="000000"/>
                <w:sz w:val="20"/>
              </w:rPr>
              <w:t>
(ccdo:‌Any‌Details)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9" w:id="1481"/>
          <w:p>
            <w:pPr>
              <w:spacing w:after="20"/>
              <w:ind w:left="20"/>
              <w:jc w:val="both"/>
            </w:pPr>
            <w:r>
              <w:rPr>
                <w:rFonts w:ascii="Times New Roman"/>
                <w:b w:val="false"/>
                <w:i w:val="false"/>
                <w:color w:val="000000"/>
                <w:sz w:val="20"/>
              </w:rPr>
              <w:t>
ccdo:‌Any‌Details‌Type (M.CDT.00086)</w:t>
            </w:r>
          </w:p>
          <w:bookmarkEnd w:id="148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0" w:id="1482"/>
          <w:p>
            <w:pPr>
              <w:spacing w:after="20"/>
              <w:ind w:left="20"/>
              <w:jc w:val="both"/>
            </w:pPr>
            <w:r>
              <w:rPr>
                <w:rFonts w:ascii="Times New Roman"/>
                <w:b w:val="false"/>
                <w:i w:val="false"/>
                <w:color w:val="000000"/>
                <w:sz w:val="20"/>
              </w:rPr>
              <w:t>
*.1. XML-документ</w:t>
            </w:r>
          </w:p>
          <w:bookmarkEnd w:id="1482"/>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1" w:id="1483"/>
          <w:p>
            <w:pPr>
              <w:spacing w:after="20"/>
              <w:ind w:left="20"/>
              <w:jc w:val="both"/>
            </w:pPr>
            <w:r>
              <w:rPr>
                <w:rFonts w:ascii="Times New Roman"/>
                <w:b w:val="false"/>
                <w:i w:val="false"/>
                <w:color w:val="000000"/>
                <w:sz w:val="20"/>
              </w:rPr>
              <w:t>
произвольный элемент.</w:t>
            </w:r>
          </w:p>
          <w:bookmarkEnd w:id="1483"/>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производится всегда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3" w:id="1484"/>
          <w:p>
            <w:pPr>
              <w:spacing w:after="20"/>
              <w:ind w:left="20"/>
              <w:jc w:val="both"/>
            </w:pPr>
            <w:r>
              <w:rPr>
                <w:rFonts w:ascii="Times New Roman"/>
                <w:b w:val="false"/>
                <w:i w:val="false"/>
                <w:color w:val="000000"/>
                <w:sz w:val="20"/>
              </w:rPr>
              <w:t>
3.11.17. Документ в бинарном формате</w:t>
            </w:r>
          </w:p>
          <w:bookmarkEnd w:id="1484"/>
          <w:p>
            <w:pPr>
              <w:spacing w:after="20"/>
              <w:ind w:left="20"/>
              <w:jc w:val="both"/>
            </w:pPr>
            <w:r>
              <w:rPr>
                <w:rFonts w:ascii="Times New Roman"/>
                <w:b w:val="false"/>
                <w:i w:val="false"/>
                <w:color w:val="000000"/>
                <w:sz w:val="20"/>
              </w:rPr>
              <w:t>
(csdo:‌Doc‌Binary‌Text)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4" w:id="1485"/>
          <w:p>
            <w:pPr>
              <w:spacing w:after="20"/>
              <w:ind w:left="20"/>
              <w:jc w:val="both"/>
            </w:pPr>
            <w:r>
              <w:rPr>
                <w:rFonts w:ascii="Times New Roman"/>
                <w:b w:val="false"/>
                <w:i w:val="false"/>
                <w:color w:val="000000"/>
                <w:sz w:val="20"/>
              </w:rPr>
              <w:t>
csdo:‌Binary‌Text‌Type (M.SDT.00143)</w:t>
            </w:r>
          </w:p>
          <w:bookmarkEnd w:id="1485"/>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5" w:id="1486"/>
          <w:p>
            <w:pPr>
              <w:spacing w:after="20"/>
              <w:ind w:left="20"/>
              <w:jc w:val="both"/>
            </w:pPr>
            <w:r>
              <w:rPr>
                <w:rFonts w:ascii="Times New Roman"/>
                <w:b w:val="false"/>
                <w:i w:val="false"/>
                <w:color w:val="000000"/>
                <w:sz w:val="20"/>
              </w:rPr>
              <w:t>
а) код формата данных</w:t>
            </w:r>
          </w:p>
          <w:bookmarkEnd w:id="1486"/>
          <w:p>
            <w:pPr>
              <w:spacing w:after="20"/>
              <w:ind w:left="20"/>
              <w:jc w:val="both"/>
            </w:pPr>
            <w:r>
              <w:rPr>
                <w:rFonts w:ascii="Times New Roman"/>
                <w:b w:val="false"/>
                <w:i w:val="false"/>
                <w:color w:val="000000"/>
                <w:sz w:val="20"/>
              </w:rPr>
              <w:t>
(атрибут media‌Type‌Code)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6" w:id="1487"/>
          <w:p>
            <w:pPr>
              <w:spacing w:after="20"/>
              <w:ind w:left="20"/>
              <w:jc w:val="both"/>
            </w:pPr>
            <w:r>
              <w:rPr>
                <w:rFonts w:ascii="Times New Roman"/>
                <w:b w:val="false"/>
                <w:i w:val="false"/>
                <w:color w:val="000000"/>
                <w:sz w:val="20"/>
              </w:rPr>
              <w:t>
csdo:‌Media‌Type‌Code‌Type (M.SDT.00147)</w:t>
            </w:r>
          </w:p>
          <w:bookmarkEnd w:id="148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9" w:id="1488"/>
          <w:p>
            <w:pPr>
              <w:spacing w:after="20"/>
              <w:ind w:left="20"/>
              <w:jc w:val="both"/>
            </w:pPr>
            <w:r>
              <w:rPr>
                <w:rFonts w:ascii="Times New Roman"/>
                <w:b w:val="false"/>
                <w:i w:val="false"/>
                <w:color w:val="000000"/>
                <w:sz w:val="20"/>
              </w:rPr>
              <w:t>
4. Сведения о прослеживаемости подкарантинной продукции</w:t>
            </w:r>
          </w:p>
          <w:bookmarkEnd w:id="1488"/>
          <w:p>
            <w:pPr>
              <w:spacing w:after="20"/>
              <w:ind w:left="20"/>
              <w:jc w:val="both"/>
            </w:pPr>
            <w:r>
              <w:rPr>
                <w:rFonts w:ascii="Times New Roman"/>
                <w:b w:val="false"/>
                <w:i w:val="false"/>
                <w:color w:val="000000"/>
                <w:sz w:val="20"/>
              </w:rPr>
              <w:t>
(smcdo:‌Phytosanitary‌Traceability‌Details)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прослеживаемости подкарантинной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0" w:id="1489"/>
          <w:p>
            <w:pPr>
              <w:spacing w:after="20"/>
              <w:ind w:left="20"/>
              <w:jc w:val="both"/>
            </w:pPr>
            <w:r>
              <w:rPr>
                <w:rFonts w:ascii="Times New Roman"/>
                <w:b w:val="false"/>
                <w:i w:val="false"/>
                <w:color w:val="000000"/>
                <w:sz w:val="20"/>
              </w:rPr>
              <w:t>
smcdo:‌Phytosanitary‌Traceability‌Details‌Type (M.SM.CDT.01800)</w:t>
            </w:r>
          </w:p>
          <w:bookmarkEnd w:id="148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1" w:id="1490"/>
          <w:p>
            <w:pPr>
              <w:spacing w:after="20"/>
              <w:ind w:left="20"/>
              <w:jc w:val="both"/>
            </w:pPr>
            <w:r>
              <w:rPr>
                <w:rFonts w:ascii="Times New Roman"/>
                <w:b w:val="false"/>
                <w:i w:val="false"/>
                <w:color w:val="000000"/>
                <w:sz w:val="20"/>
              </w:rPr>
              <w:t>
4.1. Идентификационный номер товарной партии</w:t>
            </w:r>
          </w:p>
          <w:bookmarkEnd w:id="1490"/>
          <w:p>
            <w:pPr>
              <w:spacing w:after="20"/>
              <w:ind w:left="20"/>
              <w:jc w:val="both"/>
            </w:pPr>
            <w:r>
              <w:rPr>
                <w:rFonts w:ascii="Times New Roman"/>
                <w:b w:val="false"/>
                <w:i w:val="false"/>
                <w:color w:val="000000"/>
                <w:sz w:val="20"/>
              </w:rPr>
              <w:t>
(smsdo:‌Consignment‌Id)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партии подкарантинной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2" w:id="1491"/>
          <w:p>
            <w:pPr>
              <w:spacing w:after="20"/>
              <w:ind w:left="20"/>
              <w:jc w:val="both"/>
            </w:pPr>
            <w:r>
              <w:rPr>
                <w:rFonts w:ascii="Times New Roman"/>
                <w:b w:val="false"/>
                <w:i w:val="false"/>
                <w:color w:val="000000"/>
                <w:sz w:val="20"/>
              </w:rPr>
              <w:t>
csdo:‌Id20‌Type (M.SDT.00092)</w:t>
            </w:r>
          </w:p>
          <w:bookmarkEnd w:id="14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5" w:id="1492"/>
          <w:p>
            <w:pPr>
              <w:spacing w:after="20"/>
              <w:ind w:left="20"/>
              <w:jc w:val="both"/>
            </w:pPr>
            <w:r>
              <w:rPr>
                <w:rFonts w:ascii="Times New Roman"/>
                <w:b w:val="false"/>
                <w:i w:val="false"/>
                <w:color w:val="000000"/>
                <w:sz w:val="20"/>
              </w:rPr>
              <w:t>
4.2. Идентификационный номер товарной партии, из которой сформирована данная партия</w:t>
            </w:r>
          </w:p>
          <w:bookmarkEnd w:id="1492"/>
          <w:p>
            <w:pPr>
              <w:spacing w:after="20"/>
              <w:ind w:left="20"/>
              <w:jc w:val="both"/>
            </w:pPr>
            <w:r>
              <w:rPr>
                <w:rFonts w:ascii="Times New Roman"/>
                <w:b w:val="false"/>
                <w:i w:val="false"/>
                <w:color w:val="000000"/>
                <w:sz w:val="20"/>
              </w:rPr>
              <w:t>
(smsdo:‌Previous‌Consignment‌Id)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идентификационные номера партий подкарантинной продукции, из которых сформирована данная партия подкарантинной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6" w:id="1493"/>
          <w:p>
            <w:pPr>
              <w:spacing w:after="20"/>
              <w:ind w:left="20"/>
              <w:jc w:val="both"/>
            </w:pPr>
            <w:r>
              <w:rPr>
                <w:rFonts w:ascii="Times New Roman"/>
                <w:b w:val="false"/>
                <w:i w:val="false"/>
                <w:color w:val="000000"/>
                <w:sz w:val="20"/>
              </w:rPr>
              <w:t>
csdo:‌Id20‌Type (M.SDT.00092)</w:t>
            </w:r>
          </w:p>
          <w:bookmarkEnd w:id="14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9" w:id="1494"/>
          <w:p>
            <w:pPr>
              <w:spacing w:after="20"/>
              <w:ind w:left="20"/>
              <w:jc w:val="both"/>
            </w:pPr>
            <w:r>
              <w:rPr>
                <w:rFonts w:ascii="Times New Roman"/>
                <w:b w:val="false"/>
                <w:i w:val="false"/>
                <w:color w:val="000000"/>
                <w:sz w:val="20"/>
              </w:rPr>
              <w:t>
4.3. Идентификационный номер товарной партии, образованной после разделения данной партии</w:t>
            </w:r>
          </w:p>
          <w:bookmarkEnd w:id="1494"/>
          <w:p>
            <w:pPr>
              <w:spacing w:after="20"/>
              <w:ind w:left="20"/>
              <w:jc w:val="both"/>
            </w:pPr>
            <w:r>
              <w:rPr>
                <w:rFonts w:ascii="Times New Roman"/>
                <w:b w:val="false"/>
                <w:i w:val="false"/>
                <w:color w:val="000000"/>
                <w:sz w:val="20"/>
              </w:rPr>
              <w:t>
(smsdo:‌Next‌Consignment‌Id)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идентификационные номера партий подкарантинной продукции, образованные после разделения данной партии подкарантинной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0" w:id="1495"/>
          <w:p>
            <w:pPr>
              <w:spacing w:after="20"/>
              <w:ind w:left="20"/>
              <w:jc w:val="both"/>
            </w:pPr>
            <w:r>
              <w:rPr>
                <w:rFonts w:ascii="Times New Roman"/>
                <w:b w:val="false"/>
                <w:i w:val="false"/>
                <w:color w:val="000000"/>
                <w:sz w:val="20"/>
              </w:rPr>
              <w:t>
csdo:‌Id20‌Type (M.SDT.00092)</w:t>
            </w:r>
          </w:p>
          <w:bookmarkEnd w:id="14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3" w:id="1496"/>
          <w:p>
            <w:pPr>
              <w:spacing w:after="20"/>
              <w:ind w:left="20"/>
              <w:jc w:val="both"/>
            </w:pPr>
            <w:r>
              <w:rPr>
                <w:rFonts w:ascii="Times New Roman"/>
                <w:b w:val="false"/>
                <w:i w:val="false"/>
                <w:color w:val="000000"/>
                <w:sz w:val="20"/>
              </w:rPr>
              <w:t>
4.4. Номер документа</w:t>
            </w:r>
          </w:p>
          <w:bookmarkEnd w:id="1496"/>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транспортного (перевозочного)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4" w:id="1497"/>
          <w:p>
            <w:pPr>
              <w:spacing w:after="20"/>
              <w:ind w:left="20"/>
              <w:jc w:val="both"/>
            </w:pPr>
            <w:r>
              <w:rPr>
                <w:rFonts w:ascii="Times New Roman"/>
                <w:b w:val="false"/>
                <w:i w:val="false"/>
                <w:color w:val="000000"/>
                <w:sz w:val="20"/>
              </w:rPr>
              <w:t>
csdo:‌Id50‌Type (M.SDT.00093)</w:t>
            </w:r>
          </w:p>
          <w:bookmarkEnd w:id="14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7" w:id="1498"/>
          <w:p>
            <w:pPr>
              <w:spacing w:after="20"/>
              <w:ind w:left="20"/>
              <w:jc w:val="both"/>
            </w:pPr>
            <w:r>
              <w:rPr>
                <w:rFonts w:ascii="Times New Roman"/>
                <w:b w:val="false"/>
                <w:i w:val="false"/>
                <w:color w:val="000000"/>
                <w:sz w:val="20"/>
              </w:rPr>
              <w:t>
4.5. Дата документа</w:t>
            </w:r>
          </w:p>
          <w:bookmarkEnd w:id="1498"/>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составления транспортного (перевозочного)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8" w:id="1499"/>
          <w:p>
            <w:pPr>
              <w:spacing w:after="20"/>
              <w:ind w:left="20"/>
              <w:jc w:val="both"/>
            </w:pPr>
            <w:r>
              <w:rPr>
                <w:rFonts w:ascii="Times New Roman"/>
                <w:b w:val="false"/>
                <w:i w:val="false"/>
                <w:color w:val="000000"/>
                <w:sz w:val="20"/>
              </w:rPr>
              <w:t>
bdt:‌Date‌Type (M.BDT.00005)</w:t>
            </w:r>
          </w:p>
          <w:bookmarkEnd w:id="1499"/>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9" w:id="1500"/>
          <w:p>
            <w:pPr>
              <w:spacing w:after="20"/>
              <w:ind w:left="20"/>
              <w:jc w:val="both"/>
            </w:pPr>
            <w:r>
              <w:rPr>
                <w:rFonts w:ascii="Times New Roman"/>
                <w:b w:val="false"/>
                <w:i w:val="false"/>
                <w:color w:val="000000"/>
                <w:sz w:val="20"/>
              </w:rPr>
              <w:t>
4.6. Код таможенного органа</w:t>
            </w:r>
          </w:p>
          <w:bookmarkEnd w:id="1500"/>
          <w:p>
            <w:pPr>
              <w:spacing w:after="20"/>
              <w:ind w:left="20"/>
              <w:jc w:val="both"/>
            </w:pPr>
            <w:r>
              <w:rPr>
                <w:rFonts w:ascii="Times New Roman"/>
                <w:b w:val="false"/>
                <w:i w:val="false"/>
                <w:color w:val="000000"/>
                <w:sz w:val="20"/>
              </w:rPr>
              <w:t>
(csdo:‌Customs‌Office‌Code)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0" w:id="1501"/>
          <w:p>
            <w:pPr>
              <w:spacing w:after="20"/>
              <w:ind w:left="20"/>
              <w:jc w:val="both"/>
            </w:pPr>
            <w:r>
              <w:rPr>
                <w:rFonts w:ascii="Times New Roman"/>
                <w:b w:val="false"/>
                <w:i w:val="false"/>
                <w:color w:val="000000"/>
                <w:sz w:val="20"/>
              </w:rPr>
              <w:t>
csdo:‌Customs‌Office‌Code‌Type (M.SDT.00184)</w:t>
            </w:r>
          </w:p>
          <w:bookmarkEnd w:id="150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2" w:id="1502"/>
          <w:p>
            <w:pPr>
              <w:spacing w:after="20"/>
              <w:ind w:left="20"/>
              <w:jc w:val="both"/>
            </w:pPr>
            <w:r>
              <w:rPr>
                <w:rFonts w:ascii="Times New Roman"/>
                <w:b w:val="false"/>
                <w:i w:val="false"/>
                <w:color w:val="000000"/>
                <w:sz w:val="20"/>
              </w:rPr>
              <w:t>
4.7. Документ</w:t>
            </w:r>
          </w:p>
          <w:bookmarkEnd w:id="1502"/>
          <w:p>
            <w:pPr>
              <w:spacing w:after="20"/>
              <w:ind w:left="20"/>
              <w:jc w:val="both"/>
            </w:pPr>
            <w:r>
              <w:rPr>
                <w:rFonts w:ascii="Times New Roman"/>
                <w:b w:val="false"/>
                <w:i w:val="false"/>
                <w:color w:val="000000"/>
                <w:sz w:val="20"/>
              </w:rPr>
              <w:t>
(ccdo:‌Doc‌Content‌Details)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актах карантинного фитосанитарного контроля (надзора) и заключениях карантинной фитосанитарной экспертизы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3" w:id="1503"/>
          <w:p>
            <w:pPr>
              <w:spacing w:after="20"/>
              <w:ind w:left="20"/>
              <w:jc w:val="both"/>
            </w:pPr>
            <w:r>
              <w:rPr>
                <w:rFonts w:ascii="Times New Roman"/>
                <w:b w:val="false"/>
                <w:i w:val="false"/>
                <w:color w:val="000000"/>
                <w:sz w:val="20"/>
              </w:rPr>
              <w:t>
ccdo:‌Doc‌Content‌Details‌Type (M.CDT.00105)</w:t>
            </w:r>
          </w:p>
          <w:bookmarkEnd w:id="150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4" w:id="1504"/>
          <w:p>
            <w:pPr>
              <w:spacing w:after="20"/>
              <w:ind w:left="20"/>
              <w:jc w:val="both"/>
            </w:pPr>
            <w:r>
              <w:rPr>
                <w:rFonts w:ascii="Times New Roman"/>
                <w:b w:val="false"/>
                <w:i w:val="false"/>
                <w:color w:val="000000"/>
                <w:sz w:val="20"/>
              </w:rPr>
              <w:t>
4.7.1. Код страны</w:t>
            </w:r>
          </w:p>
          <w:bookmarkEnd w:id="1504"/>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5" w:id="1505"/>
          <w:p>
            <w:pPr>
              <w:spacing w:after="20"/>
              <w:ind w:left="20"/>
              <w:jc w:val="both"/>
            </w:pPr>
            <w:r>
              <w:rPr>
                <w:rFonts w:ascii="Times New Roman"/>
                <w:b w:val="false"/>
                <w:i w:val="false"/>
                <w:color w:val="000000"/>
                <w:sz w:val="20"/>
              </w:rPr>
              <w:t>
csdo:‌Unified‌Country‌Code‌Type (M.SDT.00112)</w:t>
            </w:r>
          </w:p>
          <w:bookmarkEnd w:id="150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7" w:id="1506"/>
          <w:p>
            <w:pPr>
              <w:spacing w:after="20"/>
              <w:ind w:left="20"/>
              <w:jc w:val="both"/>
            </w:pPr>
            <w:r>
              <w:rPr>
                <w:rFonts w:ascii="Times New Roman"/>
                <w:b w:val="false"/>
                <w:i w:val="false"/>
                <w:color w:val="000000"/>
                <w:sz w:val="20"/>
              </w:rPr>
              <w:t>
а) идентификатор справочника (классификатора)</w:t>
            </w:r>
          </w:p>
          <w:bookmarkEnd w:id="1506"/>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8" w:id="1507"/>
          <w:p>
            <w:pPr>
              <w:spacing w:after="20"/>
              <w:ind w:left="20"/>
              <w:jc w:val="both"/>
            </w:pPr>
            <w:r>
              <w:rPr>
                <w:rFonts w:ascii="Times New Roman"/>
                <w:b w:val="false"/>
                <w:i w:val="false"/>
                <w:color w:val="000000"/>
                <w:sz w:val="20"/>
              </w:rPr>
              <w:t>
csdo:‌Reference‌Data‌Id‌Type (M.SDT.00091)</w:t>
            </w:r>
          </w:p>
          <w:bookmarkEnd w:id="15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1" w:id="1508"/>
          <w:p>
            <w:pPr>
              <w:spacing w:after="20"/>
              <w:ind w:left="20"/>
              <w:jc w:val="both"/>
            </w:pPr>
            <w:r>
              <w:rPr>
                <w:rFonts w:ascii="Times New Roman"/>
                <w:b w:val="false"/>
                <w:i w:val="false"/>
                <w:color w:val="000000"/>
                <w:sz w:val="20"/>
              </w:rPr>
              <w:t>
4.7.2. Код языка</w:t>
            </w:r>
          </w:p>
          <w:bookmarkEnd w:id="1508"/>
          <w:p>
            <w:pPr>
              <w:spacing w:after="20"/>
              <w:ind w:left="20"/>
              <w:jc w:val="both"/>
            </w:pPr>
            <w:r>
              <w:rPr>
                <w:rFonts w:ascii="Times New Roman"/>
                <w:b w:val="false"/>
                <w:i w:val="false"/>
                <w:color w:val="000000"/>
                <w:sz w:val="20"/>
              </w:rPr>
              <w:t>
(csdo:‌Language‌Code)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2" w:id="1509"/>
          <w:p>
            <w:pPr>
              <w:spacing w:after="20"/>
              <w:ind w:left="20"/>
              <w:jc w:val="both"/>
            </w:pPr>
            <w:r>
              <w:rPr>
                <w:rFonts w:ascii="Times New Roman"/>
                <w:b w:val="false"/>
                <w:i w:val="false"/>
                <w:color w:val="000000"/>
                <w:sz w:val="20"/>
              </w:rPr>
              <w:t>
csdo:‌Language‌Code‌Type (M.SDT.00051)</w:t>
            </w:r>
          </w:p>
          <w:bookmarkEnd w:id="1509"/>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4" w:id="1510"/>
          <w:p>
            <w:pPr>
              <w:spacing w:after="20"/>
              <w:ind w:left="20"/>
              <w:jc w:val="both"/>
            </w:pPr>
            <w:r>
              <w:rPr>
                <w:rFonts w:ascii="Times New Roman"/>
                <w:b w:val="false"/>
                <w:i w:val="false"/>
                <w:color w:val="000000"/>
                <w:sz w:val="20"/>
              </w:rPr>
              <w:t>
4.7.3. Код вида документа</w:t>
            </w:r>
          </w:p>
          <w:bookmarkEnd w:id="1510"/>
          <w:p>
            <w:pPr>
              <w:spacing w:after="20"/>
              <w:ind w:left="20"/>
              <w:jc w:val="both"/>
            </w:pPr>
            <w:r>
              <w:rPr>
                <w:rFonts w:ascii="Times New Roman"/>
                <w:b w:val="false"/>
                <w:i w:val="false"/>
                <w:color w:val="000000"/>
                <w:sz w:val="20"/>
              </w:rPr>
              <w:t>
(csdo:‌Doc‌Kind‌Code)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5" w:id="1511"/>
          <w:p>
            <w:pPr>
              <w:spacing w:after="20"/>
              <w:ind w:left="20"/>
              <w:jc w:val="both"/>
            </w:pPr>
            <w:r>
              <w:rPr>
                <w:rFonts w:ascii="Times New Roman"/>
                <w:b w:val="false"/>
                <w:i w:val="false"/>
                <w:color w:val="000000"/>
                <w:sz w:val="20"/>
              </w:rPr>
              <w:t>
csdo:‌Unified‌Code20‌Type (M.SDT.00140)</w:t>
            </w:r>
          </w:p>
          <w:bookmarkEnd w:id="151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8" w:id="1512"/>
          <w:p>
            <w:pPr>
              <w:spacing w:after="20"/>
              <w:ind w:left="20"/>
              <w:jc w:val="both"/>
            </w:pPr>
            <w:r>
              <w:rPr>
                <w:rFonts w:ascii="Times New Roman"/>
                <w:b w:val="false"/>
                <w:i w:val="false"/>
                <w:color w:val="000000"/>
                <w:sz w:val="20"/>
              </w:rPr>
              <w:t>
а) идентификатор справочника (классификатора)</w:t>
            </w:r>
          </w:p>
          <w:bookmarkEnd w:id="1512"/>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9" w:id="1513"/>
          <w:p>
            <w:pPr>
              <w:spacing w:after="20"/>
              <w:ind w:left="20"/>
              <w:jc w:val="both"/>
            </w:pPr>
            <w:r>
              <w:rPr>
                <w:rFonts w:ascii="Times New Roman"/>
                <w:b w:val="false"/>
                <w:i w:val="false"/>
                <w:color w:val="000000"/>
                <w:sz w:val="20"/>
              </w:rPr>
              <w:t>
csdo:‌Reference‌Data‌Id‌Type (M.SDT.00091)</w:t>
            </w:r>
          </w:p>
          <w:bookmarkEnd w:id="15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2" w:id="1514"/>
          <w:p>
            <w:pPr>
              <w:spacing w:after="20"/>
              <w:ind w:left="20"/>
              <w:jc w:val="both"/>
            </w:pPr>
            <w:r>
              <w:rPr>
                <w:rFonts w:ascii="Times New Roman"/>
                <w:b w:val="false"/>
                <w:i w:val="false"/>
                <w:color w:val="000000"/>
                <w:sz w:val="20"/>
              </w:rPr>
              <w:t>
4.7.4. Наименование вида документа</w:t>
            </w:r>
          </w:p>
          <w:bookmarkEnd w:id="1514"/>
          <w:p>
            <w:pPr>
              <w:spacing w:after="20"/>
              <w:ind w:left="20"/>
              <w:jc w:val="both"/>
            </w:pPr>
            <w:r>
              <w:rPr>
                <w:rFonts w:ascii="Times New Roman"/>
                <w:b w:val="false"/>
                <w:i w:val="false"/>
                <w:color w:val="000000"/>
                <w:sz w:val="20"/>
              </w:rPr>
              <w:t>
(csdo:‌Doc‌Kind‌Name)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3" w:id="1515"/>
          <w:p>
            <w:pPr>
              <w:spacing w:after="20"/>
              <w:ind w:left="20"/>
              <w:jc w:val="both"/>
            </w:pPr>
            <w:r>
              <w:rPr>
                <w:rFonts w:ascii="Times New Roman"/>
                <w:b w:val="false"/>
                <w:i w:val="false"/>
                <w:color w:val="000000"/>
                <w:sz w:val="20"/>
              </w:rPr>
              <w:t>
csdo:‌Name500‌Type (M.SDT.00134)</w:t>
            </w:r>
          </w:p>
          <w:bookmarkEnd w:id="15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6" w:id="1516"/>
          <w:p>
            <w:pPr>
              <w:spacing w:after="20"/>
              <w:ind w:left="20"/>
              <w:jc w:val="both"/>
            </w:pPr>
            <w:r>
              <w:rPr>
                <w:rFonts w:ascii="Times New Roman"/>
                <w:b w:val="false"/>
                <w:i w:val="false"/>
                <w:color w:val="000000"/>
                <w:sz w:val="20"/>
              </w:rPr>
              <w:t>
4.7.5. Наименование документа</w:t>
            </w:r>
          </w:p>
          <w:bookmarkEnd w:id="1516"/>
          <w:p>
            <w:pPr>
              <w:spacing w:after="20"/>
              <w:ind w:left="20"/>
              <w:jc w:val="both"/>
            </w:pPr>
            <w:r>
              <w:rPr>
                <w:rFonts w:ascii="Times New Roman"/>
                <w:b w:val="false"/>
                <w:i w:val="false"/>
                <w:color w:val="000000"/>
                <w:sz w:val="20"/>
              </w:rPr>
              <w:t>
(csdo:‌Doc‌Name)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7" w:id="1517"/>
          <w:p>
            <w:pPr>
              <w:spacing w:after="20"/>
              <w:ind w:left="20"/>
              <w:jc w:val="both"/>
            </w:pPr>
            <w:r>
              <w:rPr>
                <w:rFonts w:ascii="Times New Roman"/>
                <w:b w:val="false"/>
                <w:i w:val="false"/>
                <w:color w:val="000000"/>
                <w:sz w:val="20"/>
              </w:rPr>
              <w:t>
csdo:‌Name500‌Type (M.SDT.00134)</w:t>
            </w:r>
          </w:p>
          <w:bookmarkEnd w:id="15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0" w:id="1518"/>
          <w:p>
            <w:pPr>
              <w:spacing w:after="20"/>
              <w:ind w:left="20"/>
              <w:jc w:val="both"/>
            </w:pPr>
            <w:r>
              <w:rPr>
                <w:rFonts w:ascii="Times New Roman"/>
                <w:b w:val="false"/>
                <w:i w:val="false"/>
                <w:color w:val="000000"/>
                <w:sz w:val="20"/>
              </w:rPr>
              <w:t>
4.7.6. Серия документа</w:t>
            </w:r>
          </w:p>
          <w:bookmarkEnd w:id="1518"/>
          <w:p>
            <w:pPr>
              <w:spacing w:after="20"/>
              <w:ind w:left="20"/>
              <w:jc w:val="both"/>
            </w:pPr>
            <w:r>
              <w:rPr>
                <w:rFonts w:ascii="Times New Roman"/>
                <w:b w:val="false"/>
                <w:i w:val="false"/>
                <w:color w:val="000000"/>
                <w:sz w:val="20"/>
              </w:rPr>
              <w:t>
(csdo:‌Doc‌Series‌Id)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1" w:id="1519"/>
          <w:p>
            <w:pPr>
              <w:spacing w:after="20"/>
              <w:ind w:left="20"/>
              <w:jc w:val="both"/>
            </w:pPr>
            <w:r>
              <w:rPr>
                <w:rFonts w:ascii="Times New Roman"/>
                <w:b w:val="false"/>
                <w:i w:val="false"/>
                <w:color w:val="000000"/>
                <w:sz w:val="20"/>
              </w:rPr>
              <w:t>
csdo:‌Id20‌Type (M.SDT.00092)</w:t>
            </w:r>
          </w:p>
          <w:bookmarkEnd w:id="15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4" w:id="1520"/>
          <w:p>
            <w:pPr>
              <w:spacing w:after="20"/>
              <w:ind w:left="20"/>
              <w:jc w:val="both"/>
            </w:pPr>
            <w:r>
              <w:rPr>
                <w:rFonts w:ascii="Times New Roman"/>
                <w:b w:val="false"/>
                <w:i w:val="false"/>
                <w:color w:val="000000"/>
                <w:sz w:val="20"/>
              </w:rPr>
              <w:t>
4.7.7. Номер документа</w:t>
            </w:r>
          </w:p>
          <w:bookmarkEnd w:id="1520"/>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5" w:id="1521"/>
          <w:p>
            <w:pPr>
              <w:spacing w:after="20"/>
              <w:ind w:left="20"/>
              <w:jc w:val="both"/>
            </w:pPr>
            <w:r>
              <w:rPr>
                <w:rFonts w:ascii="Times New Roman"/>
                <w:b w:val="false"/>
                <w:i w:val="false"/>
                <w:color w:val="000000"/>
                <w:sz w:val="20"/>
              </w:rPr>
              <w:t>
csdo:‌Id50‌Type (M.SDT.00093)</w:t>
            </w:r>
          </w:p>
          <w:bookmarkEnd w:id="15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8" w:id="1522"/>
          <w:p>
            <w:pPr>
              <w:spacing w:after="20"/>
              <w:ind w:left="20"/>
              <w:jc w:val="both"/>
            </w:pPr>
            <w:r>
              <w:rPr>
                <w:rFonts w:ascii="Times New Roman"/>
                <w:b w:val="false"/>
                <w:i w:val="false"/>
                <w:color w:val="000000"/>
                <w:sz w:val="20"/>
              </w:rPr>
              <w:t>
4.7.8. Дата документа</w:t>
            </w:r>
          </w:p>
          <w:bookmarkEnd w:id="1522"/>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9" w:id="1523"/>
          <w:p>
            <w:pPr>
              <w:spacing w:after="20"/>
              <w:ind w:left="20"/>
              <w:jc w:val="both"/>
            </w:pPr>
            <w:r>
              <w:rPr>
                <w:rFonts w:ascii="Times New Roman"/>
                <w:b w:val="false"/>
                <w:i w:val="false"/>
                <w:color w:val="000000"/>
                <w:sz w:val="20"/>
              </w:rPr>
              <w:t>
bdt:‌Date‌Type (M.BDT.00005)</w:t>
            </w:r>
          </w:p>
          <w:bookmarkEnd w:id="1523"/>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0" w:id="1524"/>
          <w:p>
            <w:pPr>
              <w:spacing w:after="20"/>
              <w:ind w:left="20"/>
              <w:jc w:val="both"/>
            </w:pPr>
            <w:r>
              <w:rPr>
                <w:rFonts w:ascii="Times New Roman"/>
                <w:b w:val="false"/>
                <w:i w:val="false"/>
                <w:color w:val="000000"/>
                <w:sz w:val="20"/>
              </w:rPr>
              <w:t>
4.7.9. Дата начала срока действия документа</w:t>
            </w:r>
          </w:p>
          <w:bookmarkEnd w:id="1524"/>
          <w:p>
            <w:pPr>
              <w:spacing w:after="20"/>
              <w:ind w:left="20"/>
              <w:jc w:val="both"/>
            </w:pPr>
            <w:r>
              <w:rPr>
                <w:rFonts w:ascii="Times New Roman"/>
                <w:b w:val="false"/>
                <w:i w:val="false"/>
                <w:color w:val="000000"/>
                <w:sz w:val="20"/>
              </w:rPr>
              <w:t>
(csdo:‌Doc‌Start‌Date)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1" w:id="1525"/>
          <w:p>
            <w:pPr>
              <w:spacing w:after="20"/>
              <w:ind w:left="20"/>
              <w:jc w:val="both"/>
            </w:pPr>
            <w:r>
              <w:rPr>
                <w:rFonts w:ascii="Times New Roman"/>
                <w:b w:val="false"/>
                <w:i w:val="false"/>
                <w:color w:val="000000"/>
                <w:sz w:val="20"/>
              </w:rPr>
              <w:t>
bdt:‌Date‌Type (M.BDT.00005)</w:t>
            </w:r>
          </w:p>
          <w:bookmarkEnd w:id="1525"/>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2" w:id="1526"/>
          <w:p>
            <w:pPr>
              <w:spacing w:after="20"/>
              <w:ind w:left="20"/>
              <w:jc w:val="both"/>
            </w:pPr>
            <w:r>
              <w:rPr>
                <w:rFonts w:ascii="Times New Roman"/>
                <w:b w:val="false"/>
                <w:i w:val="false"/>
                <w:color w:val="000000"/>
                <w:sz w:val="20"/>
              </w:rPr>
              <w:t>
4.7.10. Дата истечения срока действия документа</w:t>
            </w:r>
          </w:p>
          <w:bookmarkEnd w:id="1526"/>
          <w:p>
            <w:pPr>
              <w:spacing w:after="20"/>
              <w:ind w:left="20"/>
              <w:jc w:val="both"/>
            </w:pPr>
            <w:r>
              <w:rPr>
                <w:rFonts w:ascii="Times New Roman"/>
                <w:b w:val="false"/>
                <w:i w:val="false"/>
                <w:color w:val="000000"/>
                <w:sz w:val="20"/>
              </w:rPr>
              <w:t>
(csdo:‌Doc‌Validity‌Date)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3" w:id="1527"/>
          <w:p>
            <w:pPr>
              <w:spacing w:after="20"/>
              <w:ind w:left="20"/>
              <w:jc w:val="both"/>
            </w:pPr>
            <w:r>
              <w:rPr>
                <w:rFonts w:ascii="Times New Roman"/>
                <w:b w:val="false"/>
                <w:i w:val="false"/>
                <w:color w:val="000000"/>
                <w:sz w:val="20"/>
              </w:rPr>
              <w:t>
bdt:‌Date‌Type (M.BDT.00005)</w:t>
            </w:r>
          </w:p>
          <w:bookmarkEnd w:id="1527"/>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4" w:id="1528"/>
          <w:p>
            <w:pPr>
              <w:spacing w:after="20"/>
              <w:ind w:left="20"/>
              <w:jc w:val="both"/>
            </w:pPr>
            <w:r>
              <w:rPr>
                <w:rFonts w:ascii="Times New Roman"/>
                <w:b w:val="false"/>
                <w:i w:val="false"/>
                <w:color w:val="000000"/>
                <w:sz w:val="20"/>
              </w:rPr>
              <w:t>
4.7.11. Срок действия документа</w:t>
            </w:r>
          </w:p>
          <w:bookmarkEnd w:id="1528"/>
          <w:p>
            <w:pPr>
              <w:spacing w:after="20"/>
              <w:ind w:left="20"/>
              <w:jc w:val="both"/>
            </w:pPr>
            <w:r>
              <w:rPr>
                <w:rFonts w:ascii="Times New Roman"/>
                <w:b w:val="false"/>
                <w:i w:val="false"/>
                <w:color w:val="000000"/>
                <w:sz w:val="20"/>
              </w:rPr>
              <w:t>
(csdo:‌Doc‌Validity‌Duration)</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срока, 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5" w:id="1529"/>
          <w:p>
            <w:pPr>
              <w:spacing w:after="20"/>
              <w:ind w:left="20"/>
              <w:jc w:val="both"/>
            </w:pPr>
            <w:r>
              <w:rPr>
                <w:rFonts w:ascii="Times New Roman"/>
                <w:b w:val="false"/>
                <w:i w:val="false"/>
                <w:color w:val="000000"/>
                <w:sz w:val="20"/>
              </w:rPr>
              <w:t>
bdt:‌Duration‌Type (M.BDT.00021)</w:t>
            </w:r>
          </w:p>
          <w:bookmarkEnd w:id="1529"/>
          <w:p>
            <w:pPr>
              <w:spacing w:after="20"/>
              <w:ind w:left="20"/>
              <w:jc w:val="both"/>
            </w:pPr>
            <w:r>
              <w:rPr>
                <w:rFonts w:ascii="Times New Roman"/>
                <w:b w:val="false"/>
                <w:i w:val="false"/>
                <w:color w:val="000000"/>
                <w:sz w:val="20"/>
              </w:rPr>
              <w:t>
Обозначение продолжительности времени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6" w:id="1530"/>
          <w:p>
            <w:pPr>
              <w:spacing w:after="20"/>
              <w:ind w:left="20"/>
              <w:jc w:val="both"/>
            </w:pPr>
            <w:r>
              <w:rPr>
                <w:rFonts w:ascii="Times New Roman"/>
                <w:b w:val="false"/>
                <w:i w:val="false"/>
                <w:color w:val="000000"/>
                <w:sz w:val="20"/>
              </w:rPr>
              <w:t>
4.7.12. Идентификатор уполномоченного органа</w:t>
            </w:r>
          </w:p>
          <w:bookmarkEnd w:id="1530"/>
          <w:p>
            <w:pPr>
              <w:spacing w:after="20"/>
              <w:ind w:left="20"/>
              <w:jc w:val="both"/>
            </w:pPr>
            <w:r>
              <w:rPr>
                <w:rFonts w:ascii="Times New Roman"/>
                <w:b w:val="false"/>
                <w:i w:val="false"/>
                <w:color w:val="000000"/>
                <w:sz w:val="20"/>
              </w:rPr>
              <w:t>
(csdo:‌Authority‌Id)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или утвердившую документ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7" w:id="1531"/>
          <w:p>
            <w:pPr>
              <w:spacing w:after="20"/>
              <w:ind w:left="20"/>
              <w:jc w:val="both"/>
            </w:pPr>
            <w:r>
              <w:rPr>
                <w:rFonts w:ascii="Times New Roman"/>
                <w:b w:val="false"/>
                <w:i w:val="false"/>
                <w:color w:val="000000"/>
                <w:sz w:val="20"/>
              </w:rPr>
              <w:t>
csdo:‌Id20‌Type (M.SDT.00092)</w:t>
            </w:r>
          </w:p>
          <w:bookmarkEnd w:id="15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0" w:id="1532"/>
          <w:p>
            <w:pPr>
              <w:spacing w:after="20"/>
              <w:ind w:left="20"/>
              <w:jc w:val="both"/>
            </w:pPr>
            <w:r>
              <w:rPr>
                <w:rFonts w:ascii="Times New Roman"/>
                <w:b w:val="false"/>
                <w:i w:val="false"/>
                <w:color w:val="000000"/>
                <w:sz w:val="20"/>
              </w:rPr>
              <w:t>
4.7.13. Наименование уполномоченного органа</w:t>
            </w:r>
          </w:p>
          <w:bookmarkEnd w:id="1532"/>
          <w:p>
            <w:pPr>
              <w:spacing w:after="20"/>
              <w:ind w:left="20"/>
              <w:jc w:val="both"/>
            </w:pPr>
            <w:r>
              <w:rPr>
                <w:rFonts w:ascii="Times New Roman"/>
                <w:b w:val="false"/>
                <w:i w:val="false"/>
                <w:color w:val="000000"/>
                <w:sz w:val="20"/>
              </w:rPr>
              <w:t>
(csdo:‌Authority‌Name)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1" w:id="1533"/>
          <w:p>
            <w:pPr>
              <w:spacing w:after="20"/>
              <w:ind w:left="20"/>
              <w:jc w:val="both"/>
            </w:pPr>
            <w:r>
              <w:rPr>
                <w:rFonts w:ascii="Times New Roman"/>
                <w:b w:val="false"/>
                <w:i w:val="false"/>
                <w:color w:val="000000"/>
                <w:sz w:val="20"/>
              </w:rPr>
              <w:t>
csdo:‌Name300‌Type (M.SDT.00056)</w:t>
            </w:r>
          </w:p>
          <w:bookmarkEnd w:id="15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4" w:id="1534"/>
          <w:p>
            <w:pPr>
              <w:spacing w:after="20"/>
              <w:ind w:left="20"/>
              <w:jc w:val="both"/>
            </w:pPr>
            <w:r>
              <w:rPr>
                <w:rFonts w:ascii="Times New Roman"/>
                <w:b w:val="false"/>
                <w:i w:val="false"/>
                <w:color w:val="000000"/>
                <w:sz w:val="20"/>
              </w:rPr>
              <w:t>
4.7.14. Описание</w:t>
            </w:r>
          </w:p>
          <w:bookmarkEnd w:id="1534"/>
          <w:p>
            <w:pPr>
              <w:spacing w:after="20"/>
              <w:ind w:left="20"/>
              <w:jc w:val="both"/>
            </w:pPr>
            <w:r>
              <w:rPr>
                <w:rFonts w:ascii="Times New Roman"/>
                <w:b w:val="false"/>
                <w:i w:val="false"/>
                <w:color w:val="000000"/>
                <w:sz w:val="20"/>
              </w:rPr>
              <w:t>
(csdo:‌Description‌Text)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5" w:id="1535"/>
          <w:p>
            <w:pPr>
              <w:spacing w:after="20"/>
              <w:ind w:left="20"/>
              <w:jc w:val="both"/>
            </w:pPr>
            <w:r>
              <w:rPr>
                <w:rFonts w:ascii="Times New Roman"/>
                <w:b w:val="false"/>
                <w:i w:val="false"/>
                <w:color w:val="000000"/>
                <w:sz w:val="20"/>
              </w:rPr>
              <w:t>
csdo:‌Text4000‌Type (M.SDT.00088)</w:t>
            </w:r>
          </w:p>
          <w:bookmarkEnd w:id="153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8" w:id="1536"/>
          <w:p>
            <w:pPr>
              <w:spacing w:after="20"/>
              <w:ind w:left="20"/>
              <w:jc w:val="both"/>
            </w:pPr>
            <w:r>
              <w:rPr>
                <w:rFonts w:ascii="Times New Roman"/>
                <w:b w:val="false"/>
                <w:i w:val="false"/>
                <w:color w:val="000000"/>
                <w:sz w:val="20"/>
              </w:rPr>
              <w:t>
4.7.15. Количество листов</w:t>
            </w:r>
          </w:p>
          <w:bookmarkEnd w:id="1536"/>
          <w:p>
            <w:pPr>
              <w:spacing w:after="20"/>
              <w:ind w:left="20"/>
              <w:jc w:val="both"/>
            </w:pPr>
            <w:r>
              <w:rPr>
                <w:rFonts w:ascii="Times New Roman"/>
                <w:b w:val="false"/>
                <w:i w:val="false"/>
                <w:color w:val="000000"/>
                <w:sz w:val="20"/>
              </w:rPr>
              <w:t>
(csdo:‌Page‌Quantity)</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9" w:id="1537"/>
          <w:p>
            <w:pPr>
              <w:spacing w:after="20"/>
              <w:ind w:left="20"/>
              <w:jc w:val="both"/>
            </w:pPr>
            <w:r>
              <w:rPr>
                <w:rFonts w:ascii="Times New Roman"/>
                <w:b w:val="false"/>
                <w:i w:val="false"/>
                <w:color w:val="000000"/>
                <w:sz w:val="20"/>
              </w:rPr>
              <w:t>
csdo:‌Quantity4‌Type (M.SDT.00097)</w:t>
            </w:r>
          </w:p>
          <w:bookmarkEnd w:id="1537"/>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1" w:id="1538"/>
          <w:p>
            <w:pPr>
              <w:spacing w:after="20"/>
              <w:ind w:left="20"/>
              <w:jc w:val="both"/>
            </w:pPr>
            <w:r>
              <w:rPr>
                <w:rFonts w:ascii="Times New Roman"/>
                <w:b w:val="false"/>
                <w:i w:val="false"/>
                <w:color w:val="000000"/>
                <w:sz w:val="20"/>
              </w:rPr>
              <w:t>
4.7.16. XML-документ</w:t>
            </w:r>
          </w:p>
          <w:bookmarkEnd w:id="1538"/>
          <w:p>
            <w:pPr>
              <w:spacing w:after="20"/>
              <w:ind w:left="20"/>
              <w:jc w:val="both"/>
            </w:pPr>
            <w:r>
              <w:rPr>
                <w:rFonts w:ascii="Times New Roman"/>
                <w:b w:val="false"/>
                <w:i w:val="false"/>
                <w:color w:val="000000"/>
                <w:sz w:val="20"/>
              </w:rPr>
              <w:t>
(ccdo:‌Any‌Details)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2" w:id="1539"/>
          <w:p>
            <w:pPr>
              <w:spacing w:after="20"/>
              <w:ind w:left="20"/>
              <w:jc w:val="both"/>
            </w:pPr>
            <w:r>
              <w:rPr>
                <w:rFonts w:ascii="Times New Roman"/>
                <w:b w:val="false"/>
                <w:i w:val="false"/>
                <w:color w:val="000000"/>
                <w:sz w:val="20"/>
              </w:rPr>
              <w:t>
ccdo:‌Any‌Details‌Type (M.CDT.00086)</w:t>
            </w:r>
          </w:p>
          <w:bookmarkEnd w:id="153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3" w:id="1540"/>
          <w:p>
            <w:pPr>
              <w:spacing w:after="20"/>
              <w:ind w:left="20"/>
              <w:jc w:val="both"/>
            </w:pPr>
            <w:r>
              <w:rPr>
                <w:rFonts w:ascii="Times New Roman"/>
                <w:b w:val="false"/>
                <w:i w:val="false"/>
                <w:color w:val="000000"/>
                <w:sz w:val="20"/>
              </w:rPr>
              <w:t>
*.1. XML-документ</w:t>
            </w:r>
          </w:p>
          <w:bookmarkEnd w:id="1540"/>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4" w:id="1541"/>
          <w:p>
            <w:pPr>
              <w:spacing w:after="20"/>
              <w:ind w:left="20"/>
              <w:jc w:val="both"/>
            </w:pPr>
            <w:r>
              <w:rPr>
                <w:rFonts w:ascii="Times New Roman"/>
                <w:b w:val="false"/>
                <w:i w:val="false"/>
                <w:color w:val="000000"/>
                <w:sz w:val="20"/>
              </w:rPr>
              <w:t>
произвольный элемент.</w:t>
            </w:r>
          </w:p>
          <w:bookmarkEnd w:id="1541"/>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производится всегда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6" w:id="1542"/>
          <w:p>
            <w:pPr>
              <w:spacing w:after="20"/>
              <w:ind w:left="20"/>
              <w:jc w:val="both"/>
            </w:pPr>
            <w:r>
              <w:rPr>
                <w:rFonts w:ascii="Times New Roman"/>
                <w:b w:val="false"/>
                <w:i w:val="false"/>
                <w:color w:val="000000"/>
                <w:sz w:val="20"/>
              </w:rPr>
              <w:t>
4.7.17. Документ в бинарном формате</w:t>
            </w:r>
          </w:p>
          <w:bookmarkEnd w:id="1542"/>
          <w:p>
            <w:pPr>
              <w:spacing w:after="20"/>
              <w:ind w:left="20"/>
              <w:jc w:val="both"/>
            </w:pPr>
            <w:r>
              <w:rPr>
                <w:rFonts w:ascii="Times New Roman"/>
                <w:b w:val="false"/>
                <w:i w:val="false"/>
                <w:color w:val="000000"/>
                <w:sz w:val="20"/>
              </w:rPr>
              <w:t>
(csdo:‌Doc‌Binary‌Text)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7" w:id="1543"/>
          <w:p>
            <w:pPr>
              <w:spacing w:after="20"/>
              <w:ind w:left="20"/>
              <w:jc w:val="both"/>
            </w:pPr>
            <w:r>
              <w:rPr>
                <w:rFonts w:ascii="Times New Roman"/>
                <w:b w:val="false"/>
                <w:i w:val="false"/>
                <w:color w:val="000000"/>
                <w:sz w:val="20"/>
              </w:rPr>
              <w:t>
csdo:‌Binary‌Text‌Type (M.SDT.00143)</w:t>
            </w:r>
          </w:p>
          <w:bookmarkEnd w:id="1543"/>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8" w:id="1544"/>
          <w:p>
            <w:pPr>
              <w:spacing w:after="20"/>
              <w:ind w:left="20"/>
              <w:jc w:val="both"/>
            </w:pPr>
            <w:r>
              <w:rPr>
                <w:rFonts w:ascii="Times New Roman"/>
                <w:b w:val="false"/>
                <w:i w:val="false"/>
                <w:color w:val="000000"/>
                <w:sz w:val="20"/>
              </w:rPr>
              <w:t>
а) код формата данных</w:t>
            </w:r>
          </w:p>
          <w:bookmarkEnd w:id="1544"/>
          <w:p>
            <w:pPr>
              <w:spacing w:after="20"/>
              <w:ind w:left="20"/>
              <w:jc w:val="both"/>
            </w:pPr>
            <w:r>
              <w:rPr>
                <w:rFonts w:ascii="Times New Roman"/>
                <w:b w:val="false"/>
                <w:i w:val="false"/>
                <w:color w:val="000000"/>
                <w:sz w:val="20"/>
              </w:rPr>
              <w:t>
(атрибут media‌Type‌Code)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9" w:id="1545"/>
          <w:p>
            <w:pPr>
              <w:spacing w:after="20"/>
              <w:ind w:left="20"/>
              <w:jc w:val="both"/>
            </w:pPr>
            <w:r>
              <w:rPr>
                <w:rFonts w:ascii="Times New Roman"/>
                <w:b w:val="false"/>
                <w:i w:val="false"/>
                <w:color w:val="000000"/>
                <w:sz w:val="20"/>
              </w:rPr>
              <w:t>
csdo:‌Media‌Type‌Code‌Type (M.SDT.00147)</w:t>
            </w:r>
          </w:p>
          <w:bookmarkEnd w:id="154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24 декабря 2019 г. № 229</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13 мая 2024 г. № 53)</w:t>
            </w:r>
          </w:p>
        </w:tc>
      </w:tr>
    </w:tbl>
    <w:bookmarkStart w:name="z1907" w:id="1546"/>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w:t>
      </w:r>
    </w:p>
    <w:bookmarkEnd w:id="1546"/>
    <w:p>
      <w:pPr>
        <w:spacing w:after="0"/>
        <w:ind w:left="0"/>
        <w:jc w:val="both"/>
      </w:pPr>
      <w:r>
        <w:rPr>
          <w:rFonts w:ascii="Times New Roman"/>
          <w:b w:val="false"/>
          <w:i w:val="false"/>
          <w:color w:val="ff0000"/>
          <w:sz w:val="28"/>
        </w:rPr>
        <w:t xml:space="preserve">
      Сноска. Порядок - в редакции решения Коллегии Евразийской экономической комиссии от 13.05.2024 </w:t>
      </w:r>
      <w:r>
        <w:rPr>
          <w:rFonts w:ascii="Times New Roman"/>
          <w:b w:val="false"/>
          <w:i w:val="false"/>
          <w:color w:val="ff0000"/>
          <w:sz w:val="28"/>
        </w:rPr>
        <w:t>№ 53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4645" w:id="1547"/>
    <w:p>
      <w:pPr>
        <w:spacing w:after="0"/>
        <w:ind w:left="0"/>
        <w:jc w:val="left"/>
      </w:pPr>
      <w:r>
        <w:rPr>
          <w:rFonts w:ascii="Times New Roman"/>
          <w:b/>
          <w:i w:val="false"/>
          <w:color w:val="000000"/>
        </w:rPr>
        <w:t xml:space="preserve"> I. Общие положения</w:t>
      </w:r>
    </w:p>
    <w:bookmarkEnd w:id="1547"/>
    <w:bookmarkStart w:name="z4646" w:id="1548"/>
    <w:p>
      <w:pPr>
        <w:spacing w:after="0"/>
        <w:ind w:left="0"/>
        <w:jc w:val="both"/>
      </w:pPr>
      <w:r>
        <w:rPr>
          <w:rFonts w:ascii="Times New Roman"/>
          <w:b w:val="false"/>
          <w:i w:val="false"/>
          <w:color w:val="000000"/>
          <w:sz w:val="28"/>
        </w:rPr>
        <w:t>
      1. Настоящий Порядок разработан в соответствии со следующими актами, входящими в право Евразийского экономического союза (далее – Союз):</w:t>
      </w:r>
    </w:p>
    <w:bookmarkEnd w:id="154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Start w:name="z4651" w:id="1549"/>
    <w:p>
      <w:pPr>
        <w:spacing w:after="0"/>
        <w:ind w:left="0"/>
        <w:jc w:val="both"/>
      </w:pPr>
      <w:r>
        <w:rPr>
          <w:rFonts w:ascii="Times New Roman"/>
          <w:b w:val="false"/>
          <w:i w:val="false"/>
          <w:color w:val="000000"/>
          <w:sz w:val="28"/>
        </w:rPr>
        <w:t>
      Решение Коллегии Евразийской экономической комиссии от 18 августа 2015 г. № 96 "О межгосударственных испытаниях интегрированной информационной системы внешней и взаимной торговли";</w:t>
      </w:r>
    </w:p>
    <w:bookmarkEnd w:id="1549"/>
    <w:bookmarkStart w:name="z4652" w:id="1550"/>
    <w:p>
      <w:pPr>
        <w:spacing w:after="0"/>
        <w:ind w:left="0"/>
        <w:jc w:val="both"/>
      </w:pPr>
      <w:r>
        <w:rPr>
          <w:rFonts w:ascii="Times New Roman"/>
          <w:b w:val="false"/>
          <w:i w:val="false"/>
          <w:color w:val="000000"/>
          <w:sz w:val="28"/>
        </w:rPr>
        <w:t>
      Решение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bookmarkEnd w:id="155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марта 2019 г. № 38 "Об утверждении Правил реализации общих процессов в сфере информационного обеспечения применения карантинных фитосанитарных мер".</w:t>
      </w:r>
    </w:p>
    <w:bookmarkStart w:name="z4654" w:id="1551"/>
    <w:p>
      <w:pPr>
        <w:spacing w:after="0"/>
        <w:ind w:left="0"/>
        <w:jc w:val="left"/>
      </w:pPr>
      <w:r>
        <w:rPr>
          <w:rFonts w:ascii="Times New Roman"/>
          <w:b/>
          <w:i w:val="false"/>
          <w:color w:val="000000"/>
        </w:rPr>
        <w:t xml:space="preserve"> II. Область применения</w:t>
      </w:r>
    </w:p>
    <w:bookmarkEnd w:id="1551"/>
    <w:bookmarkStart w:name="z4655" w:id="1552"/>
    <w:p>
      <w:pPr>
        <w:spacing w:after="0"/>
        <w:ind w:left="0"/>
        <w:jc w:val="both"/>
      </w:pPr>
      <w:r>
        <w:rPr>
          <w:rFonts w:ascii="Times New Roman"/>
          <w:b w:val="false"/>
          <w:i w:val="false"/>
          <w:color w:val="000000"/>
          <w:sz w:val="28"/>
        </w:rPr>
        <w:t>
      2. Настоящий Порядок определяет требования к составу и содержанию процедур введения в действие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 (P.SS.11) (далее – общий процесс) и присоединения нового участника к общему процессу, а также требования к осуществляемому при их выполнении информационному взаимодействию.</w:t>
      </w:r>
    </w:p>
    <w:bookmarkEnd w:id="1552"/>
    <w:bookmarkStart w:name="z4656" w:id="1553"/>
    <w:p>
      <w:pPr>
        <w:spacing w:after="0"/>
        <w:ind w:left="0"/>
        <w:jc w:val="left"/>
      </w:pPr>
      <w:r>
        <w:rPr>
          <w:rFonts w:ascii="Times New Roman"/>
          <w:b/>
          <w:i w:val="false"/>
          <w:color w:val="000000"/>
        </w:rPr>
        <w:t xml:space="preserve"> III. Основные понятия</w:t>
      </w:r>
    </w:p>
    <w:bookmarkEnd w:id="1553"/>
    <w:bookmarkStart w:name="z4657" w:id="1554"/>
    <w:p>
      <w:pPr>
        <w:spacing w:after="0"/>
        <w:ind w:left="0"/>
        <w:jc w:val="both"/>
      </w:pPr>
      <w:r>
        <w:rPr>
          <w:rFonts w:ascii="Times New Roman"/>
          <w:b w:val="false"/>
          <w:i w:val="false"/>
          <w:color w:val="000000"/>
          <w:sz w:val="28"/>
        </w:rPr>
        <w:t>
      3. Для целей настоящего Порядка используются понятия, которые означают следующее:</w:t>
      </w:r>
    </w:p>
    <w:bookmarkEnd w:id="1554"/>
    <w:bookmarkStart w:name="z4658" w:id="1555"/>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системы" – технические, технологические, методические и организационные документы, предусмотренные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1555"/>
    <w:bookmarkStart w:name="z4659" w:id="1556"/>
    <w:p>
      <w:pPr>
        <w:spacing w:after="0"/>
        <w:ind w:left="0"/>
        <w:jc w:val="both"/>
      </w:pPr>
      <w:r>
        <w:rPr>
          <w:rFonts w:ascii="Times New Roman"/>
          <w:b w:val="false"/>
          <w:i w:val="false"/>
          <w:color w:val="000000"/>
          <w:sz w:val="28"/>
        </w:rPr>
        <w:t xml:space="preserve">
      "технологические документы" – документы, включенные в типовой перечень технологических документов, регламентирующих информационное взаимодействие при реализации общего процесса, предусмотренный </w:t>
      </w:r>
      <w:r>
        <w:rPr>
          <w:rFonts w:ascii="Times New Roman"/>
          <w:b w:val="false"/>
          <w:i w:val="false"/>
          <w:color w:val="000000"/>
          <w:sz w:val="28"/>
        </w:rPr>
        <w:t>пунктом 1</w:t>
      </w:r>
      <w:r>
        <w:rPr>
          <w:rFonts w:ascii="Times New Roman"/>
          <w:b w:val="false"/>
          <w:i w:val="false"/>
          <w:color w:val="000000"/>
          <w:sz w:val="28"/>
        </w:rPr>
        <w:t xml:space="preserve"> Решения Коллегии Евразийской экономической комиссии от 6 ноября 2014 г. № 200.</w:t>
      </w:r>
    </w:p>
    <w:bookmarkEnd w:id="1556"/>
    <w:bookmarkStart w:name="z4660" w:id="1557"/>
    <w:p>
      <w:pPr>
        <w:spacing w:after="0"/>
        <w:ind w:left="0"/>
        <w:jc w:val="both"/>
      </w:pPr>
      <w:r>
        <w:rPr>
          <w:rFonts w:ascii="Times New Roman"/>
          <w:b w:val="false"/>
          <w:i w:val="false"/>
          <w:color w:val="000000"/>
          <w:sz w:val="28"/>
        </w:rPr>
        <w:t>
      Иные понятия, используемые в настоящем Порядке,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 утвержденных Решением Коллегии Евразийской экономической комиссии от 24 декабря 2019 г. № 229 (далее – Правила информационного взаимодействия).</w:t>
      </w:r>
    </w:p>
    <w:bookmarkEnd w:id="1557"/>
    <w:bookmarkStart w:name="z4661" w:id="1558"/>
    <w:p>
      <w:pPr>
        <w:spacing w:after="0"/>
        <w:ind w:left="0"/>
        <w:jc w:val="left"/>
      </w:pPr>
      <w:r>
        <w:rPr>
          <w:rFonts w:ascii="Times New Roman"/>
          <w:b/>
          <w:i w:val="false"/>
          <w:color w:val="000000"/>
        </w:rPr>
        <w:t xml:space="preserve"> IV. Участники взаимодействия</w:t>
      </w:r>
    </w:p>
    <w:bookmarkEnd w:id="1558"/>
    <w:bookmarkStart w:name="z4662" w:id="1559"/>
    <w:p>
      <w:pPr>
        <w:spacing w:after="0"/>
        <w:ind w:left="0"/>
        <w:jc w:val="both"/>
      </w:pPr>
      <w:r>
        <w:rPr>
          <w:rFonts w:ascii="Times New Roman"/>
          <w:b w:val="false"/>
          <w:i w:val="false"/>
          <w:color w:val="000000"/>
          <w:sz w:val="28"/>
        </w:rPr>
        <w:t>
      4. Роли участников взаимодействия при выполнении ими процедур, предусмотренных настоящим Порядком, приведены в таблице 1.</w:t>
      </w:r>
    </w:p>
    <w:bookmarkEnd w:id="15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4664" w:id="1560"/>
    <w:p>
      <w:pPr>
        <w:spacing w:after="0"/>
        <w:ind w:left="0"/>
        <w:jc w:val="left"/>
      </w:pPr>
      <w:r>
        <w:rPr>
          <w:rFonts w:ascii="Times New Roman"/>
          <w:b/>
          <w:i w:val="false"/>
          <w:color w:val="000000"/>
        </w:rPr>
        <w:t xml:space="preserve"> Роли участников взаимодействия</w:t>
      </w:r>
    </w:p>
    <w:bookmarkEnd w:id="15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5" w:id="1561"/>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5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Участник, </w:t>
            </w:r>
          </w:p>
          <w:p>
            <w:pPr>
              <w:spacing w:after="20"/>
              <w:ind w:left="20"/>
              <w:jc w:val="both"/>
            </w:pPr>
            <w:r>
              <w:rPr>
                <w:rFonts w:ascii="Times New Roman"/>
                <w:b w:val="false"/>
                <w:i w:val="false"/>
                <w:color w:val="000000"/>
                <w:sz w:val="20"/>
              </w:rPr>
              <w:t>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0" w:id="156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5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 процедуры, предусмотренные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 члена Евразийского экономического союза (далее – уполномоченный орган)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5" w:id="156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5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Администратор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координирует выполнение процедур, предусмотренных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(далее – Комиссия)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0" w:id="156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5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осуществляет взаимодействие в соответствии с технологическими документами и участвует в тестировании информационного взаимодействия с присоединяющимся участником общего процесса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Комиссия</w:t>
            </w:r>
          </w:p>
        </w:tc>
      </w:tr>
    </w:tbl>
    <w:bookmarkStart w:name="z4685" w:id="1565"/>
    <w:p>
      <w:pPr>
        <w:spacing w:after="0"/>
        <w:ind w:left="0"/>
        <w:jc w:val="left"/>
      </w:pPr>
      <w:r>
        <w:rPr>
          <w:rFonts w:ascii="Times New Roman"/>
          <w:b/>
          <w:i w:val="false"/>
          <w:color w:val="000000"/>
        </w:rPr>
        <w:t xml:space="preserve"> V. Введение общего процесса в действие</w:t>
      </w:r>
    </w:p>
    <w:bookmarkEnd w:id="1565"/>
    <w:bookmarkStart w:name="z4686" w:id="1566"/>
    <w:p>
      <w:pPr>
        <w:spacing w:after="0"/>
        <w:ind w:left="0"/>
        <w:jc w:val="both"/>
      </w:pPr>
      <w:r>
        <w:rPr>
          <w:rFonts w:ascii="Times New Roman"/>
          <w:b w:val="false"/>
          <w:i w:val="false"/>
          <w:color w:val="000000"/>
          <w:sz w:val="28"/>
        </w:rPr>
        <w:t xml:space="preserve">
      5. С даты вступления в силу </w:t>
      </w:r>
      <w:r>
        <w:rPr>
          <w:rFonts w:ascii="Times New Roman"/>
          <w:b w:val="false"/>
          <w:i w:val="false"/>
          <w:color w:val="000000"/>
          <w:sz w:val="28"/>
        </w:rPr>
        <w:t>Решения</w:t>
      </w:r>
      <w:r>
        <w:rPr>
          <w:rFonts w:ascii="Times New Roman"/>
          <w:b w:val="false"/>
          <w:i w:val="false"/>
          <w:color w:val="000000"/>
          <w:sz w:val="28"/>
        </w:rPr>
        <w:t xml:space="preserve"> Коллегии Евразийской экономической комиссии от 24 декабря 2019 г. № 229 "О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выданных фитосанитарных сертификатах" государства – члены Союза (далее – государство-член) при координации Комиссии приступают к выполнению процедуры введения в действие общего процесса.</w:t>
      </w:r>
    </w:p>
    <w:bookmarkEnd w:id="1566"/>
    <w:bookmarkStart w:name="z4687" w:id="1567"/>
    <w:p>
      <w:pPr>
        <w:spacing w:after="0"/>
        <w:ind w:left="0"/>
        <w:jc w:val="both"/>
      </w:pPr>
      <w:r>
        <w:rPr>
          <w:rFonts w:ascii="Times New Roman"/>
          <w:b w:val="false"/>
          <w:i w:val="false"/>
          <w:color w:val="000000"/>
          <w:sz w:val="28"/>
        </w:rPr>
        <w:t>
      6. Для введения в действие общего процесса государствами-членами должны быть выполнены необходимые мероприятия, определенные процедурой присоединения к общему процессу в соответствии с разделом VI настоящего Порядка.</w:t>
      </w:r>
    </w:p>
    <w:bookmarkEnd w:id="1567"/>
    <w:bookmarkStart w:name="z4688" w:id="1568"/>
    <w:p>
      <w:pPr>
        <w:spacing w:after="0"/>
        <w:ind w:left="0"/>
        <w:jc w:val="both"/>
      </w:pPr>
      <w:r>
        <w:rPr>
          <w:rFonts w:ascii="Times New Roman"/>
          <w:b w:val="false"/>
          <w:i w:val="false"/>
          <w:color w:val="000000"/>
          <w:sz w:val="28"/>
        </w:rPr>
        <w:t>
      7. На основании рекомендаций комиссии по проведению межгосударственных испытаний интегрированной информационной системы внешней и взаимной торговли Коллегия Комиссии принимает распоряжение о введении в действие общего процесса.</w:t>
      </w:r>
    </w:p>
    <w:bookmarkEnd w:id="1568"/>
    <w:bookmarkStart w:name="z4689" w:id="1569"/>
    <w:p>
      <w:pPr>
        <w:spacing w:after="0"/>
        <w:ind w:left="0"/>
        <w:jc w:val="both"/>
      </w:pPr>
      <w:r>
        <w:rPr>
          <w:rFonts w:ascii="Times New Roman"/>
          <w:b w:val="false"/>
          <w:i w:val="false"/>
          <w:color w:val="000000"/>
          <w:sz w:val="28"/>
        </w:rPr>
        <w:t>
      8. Основанием для принятия рекомендации комиссии по проведению межгосударственных испытаний интегрированной информационной системы внешней и взаимной торговли о готовности общего процесса к введению в действие могут являться результаты тестирования информационного взаимодействия между информационными системами как минимум двух государств-членов между собой, а также тестирования информационного взаимодействия между информационной системой одного из государств-членов и Комиссии.</w:t>
      </w:r>
    </w:p>
    <w:bookmarkEnd w:id="1569"/>
    <w:bookmarkStart w:name="z4690" w:id="1570"/>
    <w:p>
      <w:pPr>
        <w:spacing w:after="0"/>
        <w:ind w:left="0"/>
        <w:jc w:val="both"/>
      </w:pPr>
      <w:r>
        <w:rPr>
          <w:rFonts w:ascii="Times New Roman"/>
          <w:b w:val="false"/>
          <w:i w:val="false"/>
          <w:color w:val="000000"/>
          <w:sz w:val="28"/>
        </w:rPr>
        <w:t>
      9. После введения в действие общего процесса к нему могут присоединяться новые участники путем выполнения процедуры присоединения к общему процессу.</w:t>
      </w:r>
    </w:p>
    <w:bookmarkEnd w:id="1570"/>
    <w:bookmarkStart w:name="z4691" w:id="1571"/>
    <w:p>
      <w:pPr>
        <w:spacing w:after="0"/>
        <w:ind w:left="0"/>
        <w:jc w:val="left"/>
      </w:pPr>
      <w:r>
        <w:rPr>
          <w:rFonts w:ascii="Times New Roman"/>
          <w:b/>
          <w:i w:val="false"/>
          <w:color w:val="000000"/>
        </w:rPr>
        <w:t xml:space="preserve"> VI. Описание процедуры присоединения</w:t>
      </w:r>
    </w:p>
    <w:bookmarkEnd w:id="1571"/>
    <w:bookmarkStart w:name="z4692" w:id="1572"/>
    <w:p>
      <w:pPr>
        <w:spacing w:after="0"/>
        <w:ind w:left="0"/>
        <w:jc w:val="both"/>
      </w:pPr>
      <w:r>
        <w:rPr>
          <w:rFonts w:ascii="Times New Roman"/>
          <w:b w:val="false"/>
          <w:i w:val="false"/>
          <w:color w:val="000000"/>
          <w:sz w:val="28"/>
        </w:rPr>
        <w:t>
      10. Для присоединения к общему процессу присоединяющимся участником общего процесса должны быть выполнены требования документов, применяемых при обеспечении функционирования интегрированной системы, технологических документов, а также требования законодательства государства-члена, регламентирующие информационное взаимодействие в рамках национального сегмента государства-члена.</w:t>
      </w:r>
    </w:p>
    <w:bookmarkEnd w:id="1572"/>
    <w:bookmarkStart w:name="z4693" w:id="1573"/>
    <w:p>
      <w:pPr>
        <w:spacing w:after="0"/>
        <w:ind w:left="0"/>
        <w:jc w:val="both"/>
      </w:pPr>
      <w:r>
        <w:rPr>
          <w:rFonts w:ascii="Times New Roman"/>
          <w:b w:val="false"/>
          <w:i w:val="false"/>
          <w:color w:val="000000"/>
          <w:sz w:val="28"/>
        </w:rPr>
        <w:t>
      11. Выполнение процедуры присоединения нового участника к общему процессу включает в себя:</w:t>
      </w:r>
    </w:p>
    <w:bookmarkEnd w:id="1573"/>
    <w:bookmarkStart w:name="z4694" w:id="1574"/>
    <w:p>
      <w:pPr>
        <w:spacing w:after="0"/>
        <w:ind w:left="0"/>
        <w:jc w:val="both"/>
      </w:pPr>
      <w:r>
        <w:rPr>
          <w:rFonts w:ascii="Times New Roman"/>
          <w:b w:val="false"/>
          <w:i w:val="false"/>
          <w:color w:val="000000"/>
          <w:sz w:val="28"/>
        </w:rPr>
        <w:t>
      а) информирование государством-членом Комиссии о присоединении нового участника к общему процессу (с указанием уполномоченного органа, ответственного за обеспечение информационного взаимодействия в рамках общего процесса);</w:t>
      </w:r>
    </w:p>
    <w:bookmarkEnd w:id="1574"/>
    <w:bookmarkStart w:name="z4695" w:id="1575"/>
    <w:p>
      <w:pPr>
        <w:spacing w:after="0"/>
        <w:ind w:left="0"/>
        <w:jc w:val="both"/>
      </w:pPr>
      <w:r>
        <w:rPr>
          <w:rFonts w:ascii="Times New Roman"/>
          <w:b w:val="false"/>
          <w:i w:val="false"/>
          <w:color w:val="000000"/>
          <w:sz w:val="28"/>
        </w:rPr>
        <w:t>
      б) внесение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bookmarkEnd w:id="1575"/>
    <w:bookmarkStart w:name="z4696" w:id="1576"/>
    <w:p>
      <w:pPr>
        <w:spacing w:after="0"/>
        <w:ind w:left="0"/>
        <w:jc w:val="both"/>
      </w:pPr>
      <w:r>
        <w:rPr>
          <w:rFonts w:ascii="Times New Roman"/>
          <w:b w:val="false"/>
          <w:i w:val="false"/>
          <w:color w:val="000000"/>
          <w:sz w:val="28"/>
        </w:rPr>
        <w:t>
      в) разработку (доработку) при необходимости информационной системы присоединяющегося участника общего процесса (в течение 3 месяцев с даты начала выполнения процедуры присоединения);</w:t>
      </w:r>
    </w:p>
    <w:bookmarkEnd w:id="1576"/>
    <w:bookmarkStart w:name="z4697" w:id="1577"/>
    <w:p>
      <w:pPr>
        <w:spacing w:after="0"/>
        <w:ind w:left="0"/>
        <w:jc w:val="both"/>
      </w:pPr>
      <w:r>
        <w:rPr>
          <w:rFonts w:ascii="Times New Roman"/>
          <w:b w:val="false"/>
          <w:i w:val="false"/>
          <w:color w:val="000000"/>
          <w:sz w:val="28"/>
        </w:rPr>
        <w:t>
      г) подключение информационной системы присоединяющегося участника общего процесса к национальному сегменту государства-члена, если такое подключение не было осуществлено ранее (в течение 3 месяцев с даты начала выполнения процедуры присоединения);</w:t>
      </w:r>
    </w:p>
    <w:bookmarkEnd w:id="1577"/>
    <w:bookmarkStart w:name="z4698" w:id="1578"/>
    <w:p>
      <w:pPr>
        <w:spacing w:after="0"/>
        <w:ind w:left="0"/>
        <w:jc w:val="both"/>
      </w:pPr>
      <w:r>
        <w:rPr>
          <w:rFonts w:ascii="Times New Roman"/>
          <w:b w:val="false"/>
          <w:i w:val="false"/>
          <w:color w:val="000000"/>
          <w:sz w:val="28"/>
        </w:rPr>
        <w:t>
      д) получение присоединяющимся участником общего процесса распространяемых администратором справочников и классификаторов, указанных в Правилах информационного взаимодействия;</w:t>
      </w:r>
    </w:p>
    <w:bookmarkEnd w:id="1578"/>
    <w:bookmarkStart w:name="z4699" w:id="1579"/>
    <w:p>
      <w:pPr>
        <w:spacing w:after="0"/>
        <w:ind w:left="0"/>
        <w:jc w:val="both"/>
      </w:pPr>
      <w:r>
        <w:rPr>
          <w:rFonts w:ascii="Times New Roman"/>
          <w:b w:val="false"/>
          <w:i w:val="false"/>
          <w:color w:val="000000"/>
          <w:sz w:val="28"/>
        </w:rPr>
        <w:t>
      е) тестирование информационного взаимодействия между информационными системами присоединяющихся участников общего процесса и участников общего процесса, а также между информационными системами присоединяющихся участников общего процесса и администратора на соответствие требованиям технологических документов (в течение 6 месяцев с даты начала выполнения процедуры присоединения).</w:t>
      </w:r>
    </w:p>
    <w:bookmarkEnd w:id="1579"/>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