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8255" w14:textId="6058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единого реестра медицинских изделий, зарегистрированных в рамках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 апреля 2019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Ввести в действие с даты вступления в силу настоящего распоряжения общий процесс "Формирование, ведение и использование единого реестра медицинских изделий, зарегистрированных в рамках Евразийского экономического союза".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единого реестра медицинских изделий, зарегистрированных в рамках Евразийского экономического союза", утвержденному Решением Коллегии Евразийской экономической комиссии от 30 августа 2016 г. № 92.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по истечении 10 календарных дней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