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d37bc" w14:textId="edd37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рабочей группы по обеспечению функционирования единого рынка услуг в рамках Евразийского экономического союза</w:t>
      </w:r>
    </w:p>
    <w:p>
      <w:pPr>
        <w:spacing w:after="0"/>
        <w:ind w:left="0"/>
        <w:jc w:val="both"/>
      </w:pPr>
      <w:r>
        <w:rPr>
          <w:rFonts w:ascii="Times New Roman"/>
          <w:b w:val="false"/>
          <w:i w:val="false"/>
          <w:color w:val="000000"/>
          <w:sz w:val="28"/>
        </w:rPr>
        <w:t>Распоряжение Коллегии Евразийской экономической комиссии от 16 апреля 2019 года № 67</w:t>
      </w:r>
    </w:p>
    <w:p>
      <w:pPr>
        <w:spacing w:after="0"/>
        <w:ind w:left="0"/>
        <w:jc w:val="both"/>
      </w:pPr>
      <w:bookmarkStart w:name="z4" w:id="0"/>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рабочей группы по обеспечению функционирования единого рынка услуг в рамках Евразийского экономического союза, утвержденный Решением Совета Евразийской экономической комиссии от 28 мая 2015 г. № 33, следующие изменения: </w:t>
      </w:r>
    </w:p>
    <w:bookmarkEnd w:id="0"/>
    <w:bookmarkStart w:name="z5" w:id="1"/>
    <w:p>
      <w:pPr>
        <w:spacing w:after="0"/>
        <w:ind w:left="0"/>
        <w:jc w:val="both"/>
      </w:pPr>
      <w:r>
        <w:rPr>
          <w:rFonts w:ascii="Times New Roman"/>
          <w:b w:val="false"/>
          <w:i w:val="false"/>
          <w:color w:val="000000"/>
          <w:sz w:val="28"/>
        </w:rPr>
        <w:t xml:space="preserve">
      а) включить в состав рабочей группы следующих лиц: </w:t>
      </w:r>
    </w:p>
    <w:bookmarkEnd w:id="1"/>
    <w:tbl>
      <w:tblPr>
        <w:tblW w:w="0" w:type="auto"/>
        <w:tblCellSpacing w:w="0" w:type="auto"/>
        <w:tblBorders>
          <w:top w:val="none"/>
          <w:left w:val="none"/>
          <w:bottom w:val="none"/>
          <w:right w:val="none"/>
          <w:insideH w:val="none"/>
          <w:insideV w:val="none"/>
        </w:tblBorders>
      </w:tblPr>
      <w:tblGrid>
        <w:gridCol w:w="1652"/>
        <w:gridCol w:w="1652"/>
        <w:gridCol w:w="8996"/>
      </w:tblGrid>
      <w:tr>
        <w:trPr>
          <w:trHeight w:val="30" w:hRule="atLeast"/>
        </w:trPr>
        <w:tc>
          <w:tcPr>
            <w:tcW w:w="0" w:type="auto"/>
            <w:gridSpan w:val="3"/>
            <w:tcBorders/>
            <w:tcMar>
              <w:top w:w="15" w:type="dxa"/>
              <w:left w:w="15" w:type="dxa"/>
              <w:bottom w:w="15" w:type="dxa"/>
              <w:right w:w="15" w:type="dxa"/>
            </w:tcMar>
            <w:vAlign w:val="center"/>
          </w:tcPr>
          <w:bookmarkStart w:name="z6" w:id="2"/>
          <w:p>
            <w:pPr>
              <w:spacing w:after="20"/>
              <w:ind w:left="20"/>
              <w:jc w:val="both"/>
            </w:pPr>
            <w:r>
              <w:rPr>
                <w:rFonts w:ascii="Times New Roman"/>
                <w:b w:val="false"/>
                <w:i w:val="false"/>
                <w:color w:val="000000"/>
                <w:sz w:val="20"/>
              </w:rPr>
              <w:t xml:space="preserve">
От Республики Армения  </w:t>
            </w:r>
          </w:p>
          <w:bookmarkEnd w:id="2"/>
        </w:tc>
      </w:tr>
      <w:tr>
        <w:trPr>
          <w:trHeight w:val="30" w:hRule="atLeast"/>
        </w:trPr>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Аванесян Аваг Ваграмович</w:t>
            </w:r>
          </w:p>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6"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заместитель Министра экономического развития и инвестиций Республики Армения</w:t>
            </w:r>
          </w:p>
          <w:bookmarkEnd w:id="3"/>
        </w:tc>
      </w:tr>
      <w:tr>
        <w:trPr>
          <w:trHeight w:val="30" w:hRule="atLeast"/>
        </w:trPr>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Лалаян Ваагн Степанович</w:t>
            </w:r>
          </w:p>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6"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начальник Департамента инвестиционной политики Министерства экономического развития и инвестиций Республики Армения</w:t>
            </w:r>
          </w:p>
          <w:bookmarkEnd w:id="4"/>
        </w:tc>
      </w:tr>
      <w:tr>
        <w:trPr>
          <w:trHeight w:val="30" w:hRule="atLeast"/>
        </w:trPr>
        <w:tc>
          <w:tcPr>
            <w:tcW w:w="0" w:type="auto"/>
            <w:gridSpan w:val="3"/>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От Республики Беларусь</w:t>
            </w:r>
          </w:p>
          <w:bookmarkEnd w:id="5"/>
        </w:tc>
      </w:tr>
      <w:tr>
        <w:trPr>
          <w:trHeight w:val="30" w:hRule="atLeast"/>
        </w:trPr>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Перминова Елена Александровна</w:t>
            </w:r>
          </w:p>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6"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заместитель Министра экономики Республики Беларусь</w:t>
            </w:r>
          </w:p>
          <w:bookmarkEnd w:id="6"/>
        </w:tc>
      </w:tr>
      <w:tr>
        <w:trPr>
          <w:trHeight w:val="30" w:hRule="atLeast"/>
        </w:trPr>
        <w:tc>
          <w:tcPr>
            <w:tcW w:w="0" w:type="auto"/>
            <w:gridSpan w:val="3"/>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От Республики Казахстан</w:t>
            </w:r>
          </w:p>
          <w:bookmarkEnd w:id="7"/>
        </w:tc>
      </w:tr>
      <w:tr>
        <w:trPr>
          <w:trHeight w:val="30" w:hRule="atLeast"/>
        </w:trPr>
        <w:tc>
          <w:tcPr>
            <w:tcW w:w="1652"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Больгерт Евгений Андреевич</w:t>
            </w:r>
          </w:p>
          <w:bookmarkEnd w:id="8"/>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6"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член правления, заместитель председателя правления Национальной палаты предпринимателей Республики Казахстан "Атамекен"</w:t>
            </w:r>
          </w:p>
          <w:bookmarkEnd w:id="9"/>
        </w:tc>
      </w:tr>
      <w:tr>
        <w:trPr>
          <w:trHeight w:val="30" w:hRule="atLeast"/>
        </w:trPr>
        <w:tc>
          <w:tcPr>
            <w:tcW w:w="1652"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Жилкибаев Ержан Жуматович</w:t>
            </w:r>
          </w:p>
          <w:bookmarkEnd w:id="10"/>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6"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вице-министр труда и социальной защиты Республики Казахстан</w:t>
            </w:r>
          </w:p>
          <w:bookmarkEnd w:id="11"/>
        </w:tc>
      </w:tr>
      <w:tr>
        <w:trPr>
          <w:trHeight w:val="30" w:hRule="atLeast"/>
        </w:trPr>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Мадиев Жаслан Хасенович</w:t>
            </w:r>
          </w:p>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6"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вице-министр национальной экономики Республики Казахстан</w:t>
            </w:r>
          </w:p>
          <w:bookmarkEnd w:id="12"/>
        </w:tc>
      </w:tr>
      <w:tr>
        <w:trPr>
          <w:trHeight w:val="30" w:hRule="atLeast"/>
        </w:trPr>
        <w:tc>
          <w:tcPr>
            <w:tcW w:w="0" w:type="auto"/>
            <w:gridSpan w:val="3"/>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От Кыргызской Республики</w:t>
            </w:r>
          </w:p>
          <w:bookmarkEnd w:id="13"/>
        </w:tc>
      </w:tr>
      <w:tr>
        <w:trPr>
          <w:trHeight w:val="30" w:hRule="atLeast"/>
        </w:trPr>
        <w:tc>
          <w:tcPr>
            <w:tcW w:w="1652"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Алишеров Эльдар Туралиевич</w:t>
            </w:r>
          </w:p>
          <w:bookmarkEnd w:id="14"/>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экономики Кыргызской Республики</w:t>
            </w:r>
          </w:p>
        </w:tc>
      </w:tr>
      <w:tr>
        <w:trPr>
          <w:trHeight w:val="30" w:hRule="atLeast"/>
        </w:trPr>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Баетов Батыркул Исаевич</w:t>
            </w:r>
          </w:p>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6"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заместитель Министра образования и науки Кыргызской Республики</w:t>
            </w:r>
          </w:p>
          <w:bookmarkEnd w:id="15"/>
        </w:tc>
      </w:tr>
      <w:tr>
        <w:trPr>
          <w:trHeight w:val="30" w:hRule="atLeast"/>
        </w:trPr>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Карагулова Айдай Нурдиновна</w:t>
            </w:r>
          </w:p>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6"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заместитель председателя Государственной налоговой службы при Правительстве Кыргызской Республики</w:t>
            </w:r>
          </w:p>
          <w:bookmarkEnd w:id="16"/>
        </w:tc>
      </w:tr>
      <w:tr>
        <w:trPr>
          <w:trHeight w:val="30" w:hRule="atLeast"/>
        </w:trPr>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Сагынбаев Жыргалбек Калмуратович</w:t>
            </w:r>
          </w:p>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6"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заместитель председателя Государственного комитета промышленности, энергетики и недропользования Кыргызской Республики</w:t>
            </w:r>
          </w:p>
          <w:bookmarkEnd w:id="17"/>
        </w:tc>
      </w:tr>
      <w:tr>
        <w:trPr>
          <w:trHeight w:val="30" w:hRule="atLeast"/>
        </w:trPr>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Чечейбаев Эркин Маратович</w:t>
            </w:r>
          </w:p>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6" w:type="dxa"/>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заместитель Министра здравоохранения Кыргызской Республики</w:t>
            </w:r>
          </w:p>
          <w:bookmarkEnd w:id="18"/>
        </w:tc>
      </w:tr>
      <w:tr>
        <w:trPr>
          <w:trHeight w:val="30" w:hRule="atLeast"/>
        </w:trPr>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Шамшиев Абдухалык Абдулхаевич</w:t>
            </w:r>
          </w:p>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6"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статс-секретарь Государственной службы регулирования и надзора за финансовым рынком при Правительстве Кыргызской Республики</w:t>
            </w:r>
          </w:p>
          <w:bookmarkEnd w:id="19"/>
        </w:tc>
      </w:tr>
      <w:tr>
        <w:trPr>
          <w:trHeight w:val="30" w:hRule="atLeast"/>
        </w:trPr>
        <w:tc>
          <w:tcPr>
            <w:tcW w:w="0" w:type="auto"/>
            <w:gridSpan w:val="3"/>
            <w:tcBorders/>
            <w:tcMar>
              <w:top w:w="15" w:type="dxa"/>
              <w:left w:w="15" w:type="dxa"/>
              <w:bottom w:w="15" w:type="dxa"/>
              <w:right w:w="15" w:type="dxa"/>
            </w:tcMar>
            <w:vAlign w:val="center"/>
          </w:tcPr>
          <w:bookmarkStart w:name="z24" w:id="20"/>
          <w:p>
            <w:pPr>
              <w:spacing w:after="20"/>
              <w:ind w:left="20"/>
              <w:jc w:val="both"/>
            </w:pPr>
            <w:r>
              <w:rPr>
                <w:rFonts w:ascii="Times New Roman"/>
                <w:b w:val="false"/>
                <w:i w:val="false"/>
                <w:color w:val="000000"/>
                <w:sz w:val="20"/>
              </w:rPr>
              <w:t>
От Российской Федерации</w:t>
            </w:r>
          </w:p>
          <w:bookmarkEnd w:id="20"/>
        </w:tc>
      </w:tr>
      <w:tr>
        <w:trPr>
          <w:trHeight w:val="30" w:hRule="atLeast"/>
        </w:trPr>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Абрамян Рафаэл Михайлович</w:t>
            </w:r>
          </w:p>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6" w:type="dxa"/>
            <w:tcBorders/>
            <w:tcMar>
              <w:top w:w="15" w:type="dxa"/>
              <w:left w:w="15" w:type="dxa"/>
              <w:bottom w:w="15" w:type="dxa"/>
              <w:right w:w="15" w:type="dxa"/>
            </w:tcMar>
            <w:vAlign w:val="center"/>
          </w:tcPr>
          <w:bookmarkStart w:name="z25" w:id="21"/>
          <w:p>
            <w:pPr>
              <w:spacing w:after="20"/>
              <w:ind w:left="20"/>
              <w:jc w:val="both"/>
            </w:pPr>
            <w:r>
              <w:rPr>
                <w:rFonts w:ascii="Times New Roman"/>
                <w:b w:val="false"/>
                <w:i w:val="false"/>
                <w:color w:val="000000"/>
                <w:sz w:val="20"/>
              </w:rPr>
              <w:t>
директор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w:t>
            </w:r>
          </w:p>
          <w:bookmarkEnd w:id="21"/>
        </w:tc>
      </w:tr>
      <w:tr>
        <w:trPr>
          <w:trHeight w:val="30" w:hRule="atLeast"/>
        </w:trPr>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Сысоева Анна Алексеевна</w:t>
            </w:r>
          </w:p>
        </w:tc>
        <w:tc>
          <w:tcPr>
            <w:tcW w:w="1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96" w:type="dxa"/>
            <w:tcBorders/>
            <w:tcMar>
              <w:top w:w="15" w:type="dxa"/>
              <w:left w:w="15" w:type="dxa"/>
              <w:bottom w:w="15" w:type="dxa"/>
              <w:right w:w="15" w:type="dxa"/>
            </w:tcMar>
            <w:vAlign w:val="center"/>
          </w:tcPr>
          <w:bookmarkStart w:name="z26" w:id="22"/>
          <w:p>
            <w:pPr>
              <w:spacing w:after="20"/>
              <w:ind w:left="20"/>
              <w:jc w:val="both"/>
            </w:pPr>
            <w:r>
              <w:rPr>
                <w:rFonts w:ascii="Times New Roman"/>
                <w:b w:val="false"/>
                <w:i w:val="false"/>
                <w:color w:val="000000"/>
                <w:sz w:val="20"/>
              </w:rPr>
              <w:t>
заместитель директора Департамента экономического сотрудничества со странами СНГ и развития евразийской интеграции Министерства экономического развития Российской Федерации;</w:t>
            </w:r>
          </w:p>
          <w:bookmarkEnd w:id="22"/>
        </w:tc>
      </w:tr>
    </w:tbl>
    <w:bookmarkStart w:name="z27" w:id="23"/>
    <w:p>
      <w:pPr>
        <w:spacing w:after="0"/>
        <w:ind w:left="0"/>
        <w:jc w:val="both"/>
      </w:pPr>
      <w:r>
        <w:rPr>
          <w:rFonts w:ascii="Times New Roman"/>
          <w:b w:val="false"/>
          <w:i w:val="false"/>
          <w:color w:val="000000"/>
          <w:sz w:val="28"/>
        </w:rPr>
        <w:t>
            б) указать новую должность члена рабочей группы:</w:t>
      </w:r>
    </w:p>
    <w:bookmarkEnd w:id="23"/>
    <w:tbl>
      <w:tblPr>
        <w:tblW w:w="0" w:type="auto"/>
        <w:tblCellSpacing w:w="0" w:type="auto"/>
        <w:tblBorders>
          <w:top w:val="none"/>
          <w:left w:val="none"/>
          <w:bottom w:val="none"/>
          <w:right w:val="none"/>
          <w:insideH w:val="none"/>
          <w:insideV w:val="none"/>
        </w:tblBorders>
      </w:tblPr>
      <w:tblGrid>
        <w:gridCol w:w="2129"/>
        <w:gridCol w:w="2129"/>
        <w:gridCol w:w="8042"/>
      </w:tblGrid>
      <w:tr>
        <w:trPr>
          <w:trHeight w:val="30" w:hRule="atLeast"/>
        </w:trPr>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Туяков Дарын Шылбынович</w:t>
            </w:r>
          </w:p>
        </w:tc>
        <w:tc>
          <w:tcPr>
            <w:tcW w:w="21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42" w:type="dxa"/>
            <w:tcBorders/>
            <w:tcMar>
              <w:top w:w="15" w:type="dxa"/>
              <w:left w:w="15" w:type="dxa"/>
              <w:bottom w:w="15" w:type="dxa"/>
              <w:right w:w="15" w:type="dxa"/>
            </w:tcMar>
            <w:vAlign w:val="center"/>
          </w:tcPr>
          <w:bookmarkStart w:name="z28" w:id="24"/>
          <w:p>
            <w:pPr>
              <w:spacing w:after="20"/>
              <w:ind w:left="20"/>
              <w:jc w:val="both"/>
            </w:pPr>
            <w:r>
              <w:rPr>
                <w:rFonts w:ascii="Times New Roman"/>
                <w:b w:val="false"/>
                <w:i w:val="false"/>
                <w:color w:val="000000"/>
                <w:sz w:val="20"/>
              </w:rPr>
              <w:t xml:space="preserve">
вице-министр цифрового развития, оборонной и аэрокосмической промышленности Республики Казахстан; </w:t>
            </w:r>
          </w:p>
          <w:bookmarkEnd w:id="24"/>
        </w:tc>
      </w:tr>
    </w:tbl>
    <w:bookmarkStart w:name="z29" w:id="25"/>
    <w:p>
      <w:pPr>
        <w:spacing w:after="0"/>
        <w:ind w:left="0"/>
        <w:jc w:val="both"/>
      </w:pPr>
      <w:r>
        <w:rPr>
          <w:rFonts w:ascii="Times New Roman"/>
          <w:b w:val="false"/>
          <w:i w:val="false"/>
          <w:color w:val="000000"/>
          <w:sz w:val="28"/>
        </w:rPr>
        <w:t xml:space="preserve">
      в) исключить из состава рабочей группы Азизяна О.В., Арутюняна А.А., Григоряна Г.Р., Авраменко А.Н., Крутого Д.Н., Кулика А.А., Альтаева Н.Б., Жунусову Д.Б., Курманова Р.Ж., Мамашеву Д.Т., Айдралиеву Р.Ш., Горина О.В., Муратова А.А., Орозбекова А.А., Сазбакова А.З., Султаналиеву Г.Т., Антипину Н.Н., Асаула Н.А., Исмаилова Р.Р. и Туриева Е.В.  </w:t>
      </w:r>
    </w:p>
    <w:bookmarkEnd w:id="25"/>
    <w:bookmarkStart w:name="z30" w:id="26"/>
    <w:p>
      <w:pPr>
        <w:spacing w:after="0"/>
        <w:ind w:left="0"/>
        <w:jc w:val="both"/>
      </w:pPr>
      <w:r>
        <w:rPr>
          <w:rFonts w:ascii="Times New Roman"/>
          <w:b w:val="false"/>
          <w:i w:val="false"/>
          <w:color w:val="000000"/>
          <w:sz w:val="28"/>
        </w:rPr>
        <w:t xml:space="preserve">
      2.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 </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Коллегии    </w:t>
            </w:r>
            <w:r>
              <w:br/>
            </w: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