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6a7d" w14:textId="9b86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общего реестра владельцев складов временного 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31 июля 2019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Ввести в действие с даты вступления в силу настоящего распоряжения общий процесс "Формирование, ведение и использование общего реестра владельцев складов временного хранения".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общего реестра владельцев складов временного хранения", утвержденному Решением Коллегии Евразийской экономической комиссии от 28 сентября 2015 г. № 126.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