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5470" w14:textId="0d35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условий применения отдельных критериев допустимости специфических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января 2019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(далее – Соглашение)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условий применения отдельных критериев допустимости специфических субсидий.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среднесписочная численность работников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за календарный год, предшествующий году предоставления специфической субсидии, не должна превышать 250 человек.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предусмотрено изменение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22.05.2024).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утвержденного настоящим Решением, применяются до 21 мая 2024 г. До завершения этого периода Евразийская экономическая комиссия совместно с государствами – членами Евразийского экономического союза определяет необходимость продления применения данных положений в существующем либо в измененном виде.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Совета Евразийской экономической комиссии от 19.05.2022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22.05.2022).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г. № 14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условий применения отдельных критериев допустимости специфических субсидий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(далее – Соглашение), применяется при условии, что 1 получатель (предприятие) может получить малозначимую специфическую субсидию не чаще чем 2 раза в год.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под недостаточным количеством производства продукции следует понимать случай, когда доля товара, производимого в государствах – членах Евразийского экономического союза (далее соответственно – государства-члены, Союз), составляет на рынке Союза менее 10 процентов от объема потребления.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уровень рассчитывается на основании статистических данных, полученных за 3 года, предшествующие дате начала срока действия специфической субсидии. В случае согласования планируемой к предоставлению субсидии данный уровень рассчитывается на основании статистических данных, полученных за 3 года, предшествующие дате подачи заявления о согласовании.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применяется при условии участия в совместном проекте 2 и более государств-членов.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размер субсидии не должен превышать 5 процентов максимальной годовой выручки предприятия за 3 года, предшествующие дате начала срока действия специфической субсидии. В случае согласования планируемой к предоставлению субсидии данный уровень рассчитывается на основании статистических данных, полученных за 3 года, предшествующие дате подачи заявления о согласовании.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размер субсидии не должен превышать 5 процентов максимальной годовой выручки предприятия за 3 года, предшествующие дате начала срока действия специфической субсидии, и отсутствует факт получения таким предприятием специфической субсидии, соответствующей критерию,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в течение года, предшествующего дате подачи заявления о согласовании. В случае согласования планируемой к предоставлению субсидии данный уровень рассчитывается на основании статистических данных, полученных за 3 года, предшествующие дате подачи заявления о согласовании.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5 предусмотрено изменение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22.05.2024).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под недостаточным количеством производства продукции следует понимать случай, когда доля товара, производимого в государствах-членах, составляет на рынке Союза менее 40 процентов от объема потребления.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значение доли товара на рынке Союза рассчитывается на основании статистических данных, полученных за 3 года, предшествующие дате начала срока действия специфической субсидии, и не должно превышать уровень, указанный в абзаце первом настоящего пункта. В случае согласования планируемой к предоставлению субсидии данное значение доли рассчитывается на основании статистических данных, полученных за 3 года, предшествующие дате подачи заявления о согласовании.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потребления рассчитывается как совокупный объем производства и импорта за вычетом объема экспорта.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право на выплаты возникает в случае признания факта стихийного бедствия или другого чрезвычайного происшествия органом власти государства-члена (органом власти административно-территориальной единицы государства-члена).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без ограничения среднесписочной численности работников предприятий при условии, что специфическая субсидия направлена на оказание помощи предприятиям в оплате до половины стоимости услуг по организации участия в торговых ярмарках, проводимых в третьих странах.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неустойчивое и кризисное финансовое состояние наблюдается на предприятии ежеквартально на протяжении года, предшествующего дате подачи заявления.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субсидии, выделяемой предприятию, находящемуся в неустойчивом или кризисном состоянии, должен составлять не более 75 процентов от объема реструктурируемой задолженности.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начальный период становления составляет срок, равный 24 месяцам с даты государственной регистрации юридического лица и не более 24 месяцев с даты начала им производства. 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