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cd34" w14:textId="6f0c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марта 2019 года № 17. Утратило силу решением Совета Евразийской экономической комиссии от 23 апреля 2021 года №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23.04.2021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Раздел II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технических регламентов Евразийского экономического союза и внесения изменений в технические регламенты Таможенного союза, утвержденного Решением Совета Евразийской экономической комиссии от 1 октября 2014 г. № 79, дополнить позицией 38 следующего содержания: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"38. О требованиях к смазочным материалам, маслам и специальным жидкостям (ТР ТС 030/2012) (изменения в части уточнения отдельных положений технического регламента)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50".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