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799b" w14:textId="5d47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перспективных интеграционных проектах в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18 января 2019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заинтересованность Российской Федерации в реализации следующих перспективных интеграционных проектов: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евразийской системы денежных переводов;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логистических и оптово-распределительных механизмов в торговле сельскохозяйственными товарами и продуктами питания;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цифровой торговой платформы (экосистемы) для малого и среднего бизнеса;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совместных евразийских интернет-ресурсов в сфере образования, науки, кино, культуры, туризма, отдыха и развлечений, спорта и др., в том числе на языках государств – членов Евразийского экономического союза (далее соответственно – государства-члены, Союз).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целесообразным: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проработку перспективных интеграционных проектов, направленных на углубление интеграционного сотрудничества, поддержку предпринимательской инициативы, обеспечение выгод для граждан и бизнеса от процессов интеграции;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интеграционных инициатив в проектном формате, предусматривающих участие, как правило, всех, но не менее трех государств-членов, а также хозяйствующих субъектов государств-членов.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Просить правительства государств-членов до 22 февраля 2019 г. направить в Евразийскую экономическую комиссию предложения по перспективным интеграционным проектам с указанием государственных органов-координаторов и заинтересованных в реализации соответствующего проекта хозяйствующих субъектов.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Евразийской экономической комиссии совместно с государствами-членами: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 предложения по выстраиванию эффективной системы управления евразийскими интеграционными проектами и их финансированию, максимальному включению бизнес-сообщества из государств-членов в реализацию проектов, в том числе критерии отбора перспективных интеграционных проектов и порядок их проработки;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евразийских интеграционных проектов, предусматривающих элементы цифровой трансформации, руководствоваться механизмом реализации проектов в рамках цифровой повестки Союза, определяя при необходимости отдельные особенности реализации таких проектов решениями Совета Комиссии;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сформировать согласованные перечни перспективных интеграционных проектов и представить для рассмотрения Высшим Евразийским экономическим советом в установленном порядке предложения по их реализации.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 Республики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 Республики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 Республики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 Кыргызской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 Российской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 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