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fb90" w14:textId="bf0f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проработке инициативы по разработке модели цифровой экосистемы для обеспечения трудоустройства и занятости граждан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января 2019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 учетом информации о проработке инициативы по разработке цифровой экосистемы для обеспечения трудоустройства и занятости граждан государств – членов Евразийского экономического союза (далее соответственно – государства-члены, Союз), а также заинтересованности государств-членов в дальнейшей проработке указанной инициативы: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Коллегии Евразийской экономической комиссии обеспечить: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исследования по теме "Разработка модели цифровой экосистемы для обеспечения трудоустройства и занятости граждан государств – членов Евразийского экономического союза";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конкурсных процедурах по выбору исполнителей данной научно-исследовательской работы экспертов, представленных уполномоченными органами государств-членов.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Союза.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 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