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d68b" w14:textId="332d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маркировки товаров легкой промышленности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18 ноября 2019 года № 127.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о маркировке товаров средствами идентификации в Евразийском экономическом союзе от 2 февраля 2018 г. (далее – Соглашение)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1. Государства – члены Евразийского экономического союза (далее – государства-члены) самостоятельно определяют дату введения и порядок маркировки средствами идентификации (далее – маркировка) товаров легкой промышленности (далее – товары) на своей территории в соответствии с настоящим Решением и уведомляют Евразийскую экономическую комиссию о такой дате не позднее чем за 6 месяцев до ее наступления. При этом запрет на оборот немаркированных товаров не может быть введен ранее сроков, указанных в перечне товаров, подлежащих маркировке средствами идентификации, утвержденном настоящим Решением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12.04.2024 </w:t>
      </w:r>
      <w:r>
        <w:rPr>
          <w:rFonts w:ascii="Times New Roman"/>
          <w:b w:val="false"/>
          <w:i w:val="false"/>
          <w:color w:val="00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маркировке подлежат товары, включенные в перечень, утвержденный настоящим Решением (далее – перечень);</w:t>
      </w:r>
    </w:p>
    <w:bookmarkEnd w:id="3"/>
    <w:bookmarkStart w:name="z8" w:id="4"/>
    <w:p>
      <w:pPr>
        <w:spacing w:after="0"/>
        <w:ind w:left="0"/>
        <w:jc w:val="both"/>
      </w:pPr>
      <w:r>
        <w:rPr>
          <w:rFonts w:ascii="Times New Roman"/>
          <w:b w:val="false"/>
          <w:i w:val="false"/>
          <w:color w:val="000000"/>
          <w:sz w:val="28"/>
        </w:rPr>
        <w:t>
      маркировка товаров осуществляется средствами идентификации, соответствующим характеристикам, установленным настоящим Решением;</w:t>
      </w:r>
    </w:p>
    <w:bookmarkEnd w:id="4"/>
    <w:bookmarkStart w:name="z9" w:id="5"/>
    <w:p>
      <w:pPr>
        <w:spacing w:after="0"/>
        <w:ind w:left="0"/>
        <w:jc w:val="both"/>
      </w:pPr>
      <w:r>
        <w:rPr>
          <w:rFonts w:ascii="Times New Roman"/>
          <w:b w:val="false"/>
          <w:i w:val="false"/>
          <w:color w:val="000000"/>
          <w:sz w:val="28"/>
        </w:rPr>
        <w:t>
      маркировка остатков товаров, включенных в перечень, утвержденный настоящим Решением, осуществляется в порядке и сроки, установленные законодательством государства-члена;</w:t>
      </w:r>
    </w:p>
    <w:bookmarkEnd w:id="5"/>
    <w:bookmarkStart w:name="z10" w:id="6"/>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6"/>
    <w:bookmarkStart w:name="z11" w:id="7"/>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решениями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3. Утвердить прилагаемые: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характеристики</w:t>
      </w:r>
      <w:r>
        <w:rPr>
          <w:rFonts w:ascii="Times New Roman"/>
          <w:b w:val="false"/>
          <w:i w:val="false"/>
          <w:color w:val="000000"/>
          <w:sz w:val="28"/>
        </w:rPr>
        <w:t xml:space="preserve"> 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Start w:name="z23" w:id="10"/>
    <w:p>
      <w:pPr>
        <w:spacing w:after="0"/>
        <w:ind w:left="0"/>
        <w:jc w:val="both"/>
      </w:pPr>
      <w:r>
        <w:rPr>
          <w:rFonts w:ascii="Times New Roman"/>
          <w:b w:val="false"/>
          <w:i w:val="false"/>
          <w:color w:val="000000"/>
          <w:sz w:val="28"/>
        </w:rPr>
        <w:t>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Силуанов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18 ноября 2019 г. № 127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12 апреля 2024 г. № 28)</w:t>
            </w:r>
          </w:p>
        </w:tc>
      </w:tr>
    </w:tbl>
    <w:bookmarkStart w:name="z26" w:id="12"/>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подлежащих маркировке средствами идентификации</w:t>
      </w:r>
    </w:p>
    <w:bookmarkEnd w:id="12"/>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12.04.2024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решением Совета Евразийской экономической комиссии от 18.10.2024 </w:t>
      </w:r>
      <w:r>
        <w:rPr>
          <w:rFonts w:ascii="Times New Roman"/>
          <w:b w:val="false"/>
          <w:i w:val="false"/>
          <w:color w:val="ff0000"/>
          <w:sz w:val="28"/>
        </w:rPr>
        <w:t>№ 85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введения запрета на ввод в оборот немаркированных товаров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натуральной кожи или композиционной кожи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2021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3"/>
          <w:p>
            <w:pPr>
              <w:spacing w:after="20"/>
              <w:ind w:left="20"/>
              <w:jc w:val="both"/>
            </w:pPr>
            <w:r>
              <w:rPr>
                <w:rFonts w:ascii="Times New Roman"/>
                <w:b w:val="false"/>
                <w:i w:val="false"/>
                <w:color w:val="000000"/>
                <w:sz w:val="20"/>
              </w:rPr>
              <w:t>
Блузки, блузы и блузоны трикотажные машинного или ручного вязания, женские или для девочек</w:t>
            </w:r>
          </w:p>
          <w:bookmarkEnd w:id="1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4"/>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bookmarkEnd w:id="1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5"/>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bookmarkEnd w:id="1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искусственного меха</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2024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куртки, плащи, плащи с капюшонами, анораки, ветровки, штормовки и аналогичные изделия мужские или для мальчиков трикотажные или вязаные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куртки, плащи, плащи с капюшонами, анораки, ветровки, штормовки и аналогичные изделия женские или для девочек трикотажные или вязаные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трикотажные машинного или ручного вязания, мужские или для мальчиков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трикотажные машинного или ручного вязания, женские или для девочек</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6112 11 000 0</w:t>
            </w:r>
          </w:p>
          <w:p>
            <w:pPr>
              <w:spacing w:after="20"/>
              <w:ind w:left="20"/>
              <w:jc w:val="both"/>
            </w:pPr>
            <w:r>
              <w:rPr>
                <w:rFonts w:ascii="Times New Roman"/>
                <w:b w:val="false"/>
                <w:i w:val="false"/>
                <w:color w:val="000000"/>
                <w:sz w:val="20"/>
              </w:rPr>
              <w:t>
6112 12 000 0</w:t>
            </w:r>
          </w:p>
          <w:p>
            <w:pPr>
              <w:spacing w:after="20"/>
              <w:ind w:left="20"/>
              <w:jc w:val="both"/>
            </w:pPr>
            <w:r>
              <w:rPr>
                <w:rFonts w:ascii="Times New Roman"/>
                <w:b w:val="false"/>
                <w:i w:val="false"/>
                <w:color w:val="000000"/>
                <w:sz w:val="20"/>
              </w:rPr>
              <w:t>
6112 19 000 0</w:t>
            </w:r>
          </w:p>
          <w:p>
            <w:pPr>
              <w:spacing w:after="20"/>
              <w:ind w:left="20"/>
              <w:jc w:val="both"/>
            </w:pPr>
            <w:r>
              <w:rPr>
                <w:rFonts w:ascii="Times New Roman"/>
                <w:b w:val="false"/>
                <w:i w:val="false"/>
                <w:color w:val="000000"/>
                <w:sz w:val="20"/>
              </w:rPr>
              <w:t>
6112 20 000 0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спортивные, лыжные, трикотажные машинного или ручного вязания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мужские или для мальчиков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w:t>
            </w:r>
          </w:p>
          <w:p>
            <w:pPr>
              <w:spacing w:after="20"/>
              <w:ind w:left="20"/>
              <w:jc w:val="both"/>
            </w:pPr>
            <w:r>
              <w:rPr>
                <w:rFonts w:ascii="Times New Roman"/>
                <w:b w:val="false"/>
                <w:i w:val="false"/>
                <w:color w:val="000000"/>
                <w:sz w:val="20"/>
              </w:rPr>
              <w:t>нагрудниками и лямками, бриджи и шорты женские или для девочек</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 для девочек</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5603, 5903 или 5907</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p>
            <w:pPr>
              <w:spacing w:after="20"/>
              <w:ind w:left="20"/>
              <w:jc w:val="both"/>
            </w:pPr>
            <w:r>
              <w:rPr>
                <w:rFonts w:ascii="Times New Roman"/>
                <w:b w:val="false"/>
                <w:i w:val="false"/>
                <w:color w:val="000000"/>
                <w:sz w:val="20"/>
              </w:rPr>
              <w:t>
6211 32</w:t>
            </w:r>
          </w:p>
          <w:p>
            <w:pPr>
              <w:spacing w:after="20"/>
              <w:ind w:left="20"/>
              <w:jc w:val="both"/>
            </w:pPr>
            <w:r>
              <w:rPr>
                <w:rFonts w:ascii="Times New Roman"/>
                <w:b w:val="false"/>
                <w:i w:val="false"/>
                <w:color w:val="000000"/>
                <w:sz w:val="20"/>
              </w:rPr>
              <w:t>
6211 33</w:t>
            </w:r>
          </w:p>
          <w:p>
            <w:pPr>
              <w:spacing w:after="20"/>
              <w:ind w:left="20"/>
              <w:jc w:val="both"/>
            </w:pPr>
            <w:r>
              <w:rPr>
                <w:rFonts w:ascii="Times New Roman"/>
                <w:b w:val="false"/>
                <w:i w:val="false"/>
                <w:color w:val="000000"/>
                <w:sz w:val="20"/>
              </w:rPr>
              <w:t>
6211 39 000 0</w:t>
            </w:r>
          </w:p>
          <w:p>
            <w:pPr>
              <w:spacing w:after="20"/>
              <w:ind w:left="20"/>
              <w:jc w:val="both"/>
            </w:pPr>
            <w:r>
              <w:rPr>
                <w:rFonts w:ascii="Times New Roman"/>
                <w:b w:val="false"/>
                <w:i w:val="false"/>
                <w:color w:val="000000"/>
                <w:sz w:val="20"/>
              </w:rPr>
              <w:t>
6211 42</w:t>
            </w:r>
          </w:p>
          <w:p>
            <w:pPr>
              <w:spacing w:after="20"/>
              <w:ind w:left="20"/>
              <w:jc w:val="both"/>
            </w:pPr>
            <w:r>
              <w:rPr>
                <w:rFonts w:ascii="Times New Roman"/>
                <w:b w:val="false"/>
                <w:i w:val="false"/>
                <w:color w:val="000000"/>
                <w:sz w:val="20"/>
              </w:rPr>
              <w:t>
6211 43</w:t>
            </w:r>
          </w:p>
          <w:p>
            <w:pPr>
              <w:spacing w:after="20"/>
              <w:ind w:left="20"/>
              <w:jc w:val="both"/>
            </w:pPr>
            <w:r>
              <w:rPr>
                <w:rFonts w:ascii="Times New Roman"/>
                <w:b w:val="false"/>
                <w:i w:val="false"/>
                <w:color w:val="000000"/>
                <w:sz w:val="20"/>
              </w:rPr>
              <w:t>
6211 49 000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и лыжные, производственная, профессиональная и прочая одежда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4203 21 000 0</w:t>
            </w:r>
          </w:p>
          <w:p>
            <w:pPr>
              <w:spacing w:after="20"/>
              <w:ind w:left="20"/>
              <w:jc w:val="both"/>
            </w:pPr>
            <w:r>
              <w:rPr>
                <w:rFonts w:ascii="Times New Roman"/>
                <w:b w:val="false"/>
                <w:i w:val="false"/>
                <w:color w:val="000000"/>
                <w:sz w:val="20"/>
              </w:rPr>
              <w:t>
</w:t>
            </w:r>
            <w:r>
              <w:rPr>
                <w:rFonts w:ascii="Times New Roman"/>
                <w:b/>
                <w:i w:val="false"/>
                <w:color w:val="000000"/>
                <w:sz w:val="20"/>
              </w:rPr>
              <w:t>4203 29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Перчатки, рукавицы и митенки из натуральной или композиционной кожи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2025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6"/>
          <w:p>
            <w:pPr>
              <w:spacing w:after="20"/>
              <w:ind w:left="20"/>
              <w:jc w:val="both"/>
            </w:pPr>
            <w:r>
              <w:rPr>
                <w:rFonts w:ascii="Times New Roman"/>
                <w:b w:val="false"/>
                <w:i w:val="false"/>
                <w:color w:val="000000"/>
                <w:sz w:val="20"/>
              </w:rPr>
              <w:t>
6107</w:t>
            </w:r>
          </w:p>
          <w:bookmarkEnd w:id="1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прочие нательные фуфайки, трикотажные машинного или ручного вязания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 трикотажные машинного или ручного вязания</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трикотажные машинного или ручного вязания мужские или для мальчиков из синтетических нитей</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трикотажные машинного или ручного вязания мужские или для мальчиков из прочих текстильных материалов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трикотажные машинного или ручного вязания женские или для девочек из синтетических нитей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трикотажные машинного или ручного вязания женские или для девочек из прочих текстильных материалов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одежды прочие трикотажные машинного или ручного вязания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трикотажные машинного или ручного вязания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p>
            <w:pPr>
              <w:spacing w:after="20"/>
              <w:ind w:left="20"/>
              <w:jc w:val="both"/>
            </w:pPr>
            <w:r>
              <w:rPr>
                <w:rFonts w:ascii="Times New Roman"/>
                <w:b w:val="false"/>
                <w:i w:val="false"/>
                <w:color w:val="000000"/>
                <w:sz w:val="20"/>
              </w:rPr>
              <w:t>
6117 80 800 9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к одежде трикотажные машинного или ручного вязания готовые прочие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трикотажные машинного или ручного вязания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одежда и принадлежности к детской одежде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купальные прочие мужские или для мальчиков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купальные прочие женские или для девочек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 и аналогичные изделия трикотажные машинного или ручного вязания или нетрикотажные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к одежде готовые прочие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6406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гамаши и аналогичные изделия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6505 00</w:t>
            </w:r>
          </w:p>
          <w:bookmarkEnd w:id="1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6506 99</w:t>
            </w:r>
          </w:p>
          <w:bookmarkEnd w:id="1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 из прочих материалов</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69" w:id="19"/>
    <w:p>
      <w:pPr>
        <w:spacing w:after="0"/>
        <w:ind w:left="0"/>
        <w:jc w:val="both"/>
      </w:pPr>
      <w:r>
        <w:rPr>
          <w:rFonts w:ascii="Times New Roman"/>
          <w:b w:val="false"/>
          <w:i w:val="false"/>
          <w:color w:val="000000"/>
          <w:sz w:val="28"/>
        </w:rPr>
        <w:t>
      Примечание. Для целей применения настоящего перечня необходимо руководствоваться как кодом ТН ВЭД ЕАЭС, так и наименованием товара.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ноября 2019 г. № 127</w:t>
            </w:r>
          </w:p>
        </w:tc>
      </w:tr>
    </w:tbl>
    <w:bookmarkStart w:name="z30" w:id="20"/>
    <w:p>
      <w:pPr>
        <w:spacing w:after="0"/>
        <w:ind w:left="0"/>
        <w:jc w:val="left"/>
      </w:pPr>
      <w:r>
        <w:rPr>
          <w:rFonts w:ascii="Times New Roman"/>
          <w:b/>
          <w:i w:val="false"/>
          <w:color w:val="000000"/>
        </w:rPr>
        <w:t xml:space="preserve"> ХАРАКТЕРИСТИКИ</w:t>
      </w:r>
      <w:r>
        <w:br/>
      </w:r>
      <w:r>
        <w:rPr>
          <w:rFonts w:ascii="Times New Roman"/>
          <w:b/>
          <w:i w:val="false"/>
          <w:color w:val="000000"/>
        </w:rPr>
        <w:t>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bookmarkEnd w:id="20"/>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32" w:id="21"/>
    <w:p>
      <w:pPr>
        <w:spacing w:after="0"/>
        <w:ind w:left="0"/>
        <w:jc w:val="both"/>
      </w:pPr>
      <w:r>
        <w:rPr>
          <w:rFonts w:ascii="Times New Roman"/>
          <w:b w:val="false"/>
          <w:i w:val="false"/>
          <w:color w:val="000000"/>
          <w:sz w:val="28"/>
        </w:rPr>
        <w:t xml:space="preserve">
      1. Настоящий документ разработан в соответствии с подпунктом "а" </w:t>
      </w:r>
      <w:r>
        <w:rPr>
          <w:rFonts w:ascii="Times New Roman"/>
          <w:b w:val="false"/>
          <w:i w:val="false"/>
          <w:color w:val="000000"/>
          <w:sz w:val="28"/>
        </w:rPr>
        <w:t>пункта 1</w:t>
      </w:r>
      <w:r>
        <w:rPr>
          <w:rFonts w:ascii="Times New Roman"/>
          <w:b w:val="false"/>
          <w:i w:val="false"/>
          <w:color w:val="000000"/>
          <w:sz w:val="28"/>
        </w:rPr>
        <w:t xml:space="preserve"> статьи 5 Соглашения о маркировке товаров средствами идентификации в Евразийском экономическом союзе от 2 февраля 2018 года.</w:t>
      </w:r>
    </w:p>
    <w:bookmarkEnd w:id="21"/>
    <w:bookmarkStart w:name="z33" w:id="22"/>
    <w:p>
      <w:pPr>
        <w:spacing w:after="0"/>
        <w:ind w:left="0"/>
        <w:jc w:val="both"/>
      </w:pPr>
      <w:r>
        <w:rPr>
          <w:rFonts w:ascii="Times New Roman"/>
          <w:b w:val="false"/>
          <w:i w:val="false"/>
          <w:color w:val="000000"/>
          <w:sz w:val="28"/>
        </w:rPr>
        <w:t>
      2. Для маркировки товаров легкой промышленности, указанных в перечне товаров, подлежащих маркировке средствами идентификации, утвержденном Решением Совета Евразийской экономической комиссии от 18 ноября 2019 г. № 127,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Средство идентификации включает в себя следующие данные:</w:t>
      </w:r>
    </w:p>
    <w:bookmarkEnd w:id="22"/>
    <w:bookmarkStart w:name="z34" w:id="23"/>
    <w:p>
      <w:pPr>
        <w:spacing w:after="0"/>
        <w:ind w:left="0"/>
        <w:jc w:val="both"/>
      </w:pPr>
      <w:r>
        <w:rPr>
          <w:rFonts w:ascii="Times New Roman"/>
          <w:b w:val="false"/>
          <w:i w:val="false"/>
          <w:color w:val="000000"/>
          <w:sz w:val="28"/>
        </w:rPr>
        <w:t>
      первая группа данных (идентификатор применения (01)) – глобальный идентификационный номер торговой единицы (GTIN), который состоит из 14 цифровых символов;</w:t>
      </w:r>
    </w:p>
    <w:bookmarkEnd w:id="23"/>
    <w:bookmarkStart w:name="z35" w:id="24"/>
    <w:p>
      <w:pPr>
        <w:spacing w:after="0"/>
        <w:ind w:left="0"/>
        <w:jc w:val="both"/>
      </w:pPr>
      <w:r>
        <w:rPr>
          <w:rFonts w:ascii="Times New Roman"/>
          <w:b w:val="false"/>
          <w:i w:val="false"/>
          <w:color w:val="000000"/>
          <w:sz w:val="28"/>
        </w:rPr>
        <w:t>
      вторая группа данных (идентификатор применения (21))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24"/>
    <w:bookmarkStart w:name="z36" w:id="25"/>
    <w:p>
      <w:pPr>
        <w:spacing w:after="0"/>
        <w:ind w:left="0"/>
        <w:jc w:val="both"/>
      </w:pPr>
      <w:r>
        <w:rPr>
          <w:rFonts w:ascii="Times New Roman"/>
          <w:b w:val="false"/>
          <w:i w:val="false"/>
          <w:color w:val="000000"/>
          <w:sz w:val="28"/>
        </w:rPr>
        <w:t>
      третья группа данных (идентификатор применения (91))– имеет длину до 4-х символов (цифр, строчных и прописных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bookmarkEnd w:id="25"/>
    <w:bookmarkStart w:name="z37" w:id="26"/>
    <w:p>
      <w:pPr>
        <w:spacing w:after="0"/>
        <w:ind w:left="0"/>
        <w:jc w:val="both"/>
      </w:pPr>
      <w:r>
        <w:rPr>
          <w:rFonts w:ascii="Times New Roman"/>
          <w:b w:val="false"/>
          <w:i w:val="false"/>
          <w:color w:val="000000"/>
          <w:sz w:val="28"/>
        </w:rPr>
        <w:t xml:space="preserve">
      четвертая группа данных (идентификатор применения (92)) – состоит из цифр, строчных и прописных букв латинского алфавита, а также специальных символов и содержит до 44 символов. </w:t>
      </w:r>
    </w:p>
    <w:bookmarkEnd w:id="26"/>
    <w:bookmarkStart w:name="z38" w:id="27"/>
    <w:p>
      <w:pPr>
        <w:spacing w:after="0"/>
        <w:ind w:left="0"/>
        <w:jc w:val="both"/>
      </w:pPr>
      <w:r>
        <w:rPr>
          <w:rFonts w:ascii="Times New Roman"/>
          <w:b w:val="false"/>
          <w:i w:val="false"/>
          <w:color w:val="000000"/>
          <w:sz w:val="28"/>
        </w:rPr>
        <w:t>
      Третья и четвертая группы данных используются в соответствии с подпунктами "а" и "б"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00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3. Для средства идентификации товаров легкой промышленности размер определяется участниками оборота товаров самостоятельно, основное требование при нанесении – средство идентификации должно быть пригодно для машинного считывания.</w:t>
      </w:r>
    </w:p>
    <w:bookmarkEnd w:id="28"/>
    <w:bookmarkStart w:name="z40" w:id="29"/>
    <w:p>
      <w:pPr>
        <w:spacing w:after="0"/>
        <w:ind w:left="0"/>
        <w:jc w:val="both"/>
      </w:pPr>
      <w:r>
        <w:rPr>
          <w:rFonts w:ascii="Times New Roman"/>
          <w:b w:val="false"/>
          <w:i w:val="false"/>
          <w:color w:val="000000"/>
          <w:sz w:val="28"/>
        </w:rPr>
        <w:t>
      4. Средства идентификации товаров легкой промышленности генерируются эмитентами средств идентификации товаров легкой промышленности государств-членов или участниками оборота.</w:t>
      </w:r>
    </w:p>
    <w:bookmarkEnd w:id="29"/>
    <w:bookmarkStart w:name="z41" w:id="30"/>
    <w:p>
      <w:pPr>
        <w:spacing w:after="0"/>
        <w:ind w:left="0"/>
        <w:jc w:val="both"/>
      </w:pPr>
      <w:r>
        <w:rPr>
          <w:rFonts w:ascii="Times New Roman"/>
          <w:b w:val="false"/>
          <w:i w:val="false"/>
          <w:color w:val="000000"/>
          <w:sz w:val="28"/>
        </w:rPr>
        <w:t xml:space="preserve">
      5. Товары легкой промышленности маркируются путем нанесения средств идентификации на них, на потребительскую упаковку, на этикетку или на ярлык методом печати или этикетирования. </w:t>
      </w:r>
    </w:p>
    <w:bookmarkEnd w:id="30"/>
    <w:bookmarkStart w:name="z42" w:id="31"/>
    <w:p>
      <w:pPr>
        <w:spacing w:after="0"/>
        <w:ind w:left="0"/>
        <w:jc w:val="both"/>
      </w:pPr>
      <w:r>
        <w:rPr>
          <w:rFonts w:ascii="Times New Roman"/>
          <w:b w:val="false"/>
          <w:i w:val="false"/>
          <w:color w:val="000000"/>
          <w:sz w:val="28"/>
        </w:rPr>
        <w:t>
      6. При комплектации маркированных товаров легкой промышленности в транспортную упаковку на такую транспортную упаковку может наноситься уникальный идентификатор транспортной упаковки с агрегированием средств идентификации, помещенных в такую упаковку. При этом под агрегированием понимается объединение средств идентификации маркированных товаров легкой промышленности, помещенных в транспортную упаковку, с общим уникальным идентификатором создаваемой транспортной упаковки, наносимым на нее в целях последующей идентификации маркированных товаров легкой промышленности без необходимости вскрытия транспортной упаковки.</w:t>
      </w:r>
    </w:p>
    <w:bookmarkEnd w:id="31"/>
    <w:bookmarkStart w:name="z43" w:id="32"/>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18 ноября 2019 г. № 127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45" w:id="33"/>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33"/>
    <w:p>
      <w:pPr>
        <w:spacing w:after="0"/>
        <w:ind w:left="0"/>
        <w:jc w:val="both"/>
      </w:pPr>
      <w:r>
        <w:rPr>
          <w:rFonts w:ascii="Times New Roman"/>
          <w:b w:val="false"/>
          <w:i w:val="false"/>
          <w:color w:val="ff0000"/>
          <w:sz w:val="28"/>
        </w:rPr>
        <w:t xml:space="preserve">
      Сноска. Требования - в редакции решения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легкой промышленности, указанных в перечне товаров, подлежащих маркировке средствами идентификации, утвержденном Решением Совета Евразийской экономической комиссии от 18 ноября 2019 г. № 127 (далее соответственно – товары, перечень), и их средствах идентификации (далее – сведения о маркированных товарах) в XML-формате в соответствии со следующими стандартами:</w:t>
      </w:r>
    </w:p>
    <w:bookmarkStart w:name="z113" w:id="34"/>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34"/>
    <w:bookmarkStart w:name="z114" w:id="35"/>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35"/>
    <w:bookmarkStart w:name="z115" w:id="36"/>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12.04.2024 </w:t>
      </w:r>
      <w:r>
        <w:rPr>
          <w:rFonts w:ascii="Times New Roman"/>
          <w:b w:val="false"/>
          <w:i w:val="false"/>
          <w:color w:val="00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6" w:id="37"/>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6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идентификаторов применения (AI), используемых при маркировке товаров, указанных в перечне, и правил формирования реквизита "Блок данных средства идентификации", используемых при маркировке товаров, указанных в перечне, приведенных в таблицах 1 – 3 настоящих требований.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12.04.2024 </w:t>
      </w:r>
      <w:r>
        <w:rPr>
          <w:rFonts w:ascii="Times New Roman"/>
          <w:b w:val="false"/>
          <w:i w:val="false"/>
          <w:color w:val="00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7" w:id="38"/>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38"/>
    <w:bookmarkStart w:name="z118" w:id="39"/>
    <w:p>
      <w:pPr>
        <w:spacing w:after="0"/>
        <w:ind w:left="0"/>
        <w:jc w:val="both"/>
      </w:pPr>
      <w:r>
        <w:rPr>
          <w:rFonts w:ascii="Times New Roman"/>
          <w:b w:val="false"/>
          <w:i w:val="false"/>
          <w:color w:val="000000"/>
          <w:sz w:val="28"/>
        </w:rPr>
        <w:t xml:space="preserve">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 </w:t>
      </w:r>
    </w:p>
    <w:bookmarkEnd w:id="39"/>
    <w:bookmarkStart w:name="z119" w:id="40"/>
    <w:p>
      <w:pPr>
        <w:spacing w:after="0"/>
        <w:ind w:left="0"/>
        <w:jc w:val="both"/>
      </w:pPr>
      <w:r>
        <w:rPr>
          <w:rFonts w:ascii="Times New Roman"/>
          <w:b w:val="false"/>
          <w:i w:val="false"/>
          <w:color w:val="000000"/>
          <w:sz w:val="28"/>
        </w:rPr>
        <w:t>
      Таблица 1</w:t>
      </w:r>
    </w:p>
    <w:bookmarkEnd w:id="40"/>
    <w:bookmarkStart w:name="z120" w:id="41"/>
    <w:p>
      <w:pPr>
        <w:spacing w:after="0"/>
        <w:ind w:left="0"/>
        <w:jc w:val="left"/>
      </w:pPr>
      <w:r>
        <w:rPr>
          <w:rFonts w:ascii="Times New Roman"/>
          <w:b/>
          <w:i w:val="false"/>
          <w:color w:val="000000"/>
        </w:rPr>
        <w:t xml:space="preserve"> Перечень сведений о характеристиках товара</w:t>
      </w:r>
    </w:p>
    <w:bookmarkEnd w:id="41"/>
    <w:p>
      <w:pPr>
        <w:spacing w:after="0"/>
        <w:ind w:left="0"/>
        <w:jc w:val="both"/>
      </w:pPr>
      <w:r>
        <w:rPr>
          <w:rFonts w:ascii="Times New Roman"/>
          <w:b w:val="false"/>
          <w:i w:val="false"/>
          <w:color w:val="ff0000"/>
          <w:sz w:val="28"/>
        </w:rPr>
        <w:t xml:space="preserve">
      Сноска. Таблица 1 с изменениями, внесенными решениями Совета Евразийской экономической комиссии от 12.04.2024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18.10.2024 </w:t>
      </w:r>
      <w:r>
        <w:rPr>
          <w:rFonts w:ascii="Times New Roman"/>
          <w:b w:val="false"/>
          <w:i w:val="false"/>
          <w:color w:val="ff0000"/>
          <w:sz w:val="28"/>
        </w:rPr>
        <w:t>№ 85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2"/>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w:t>
            </w:r>
          </w:p>
          <w:bookmarkEnd w:id="42"/>
          <w:p>
            <w:pPr>
              <w:spacing w:after="20"/>
              <w:ind w:left="20"/>
              <w:jc w:val="both"/>
            </w:pPr>
            <w:r>
              <w:rPr>
                <w:rFonts w:ascii="Times New Roman"/>
                <w:b w:val="false"/>
                <w:i w:val="false"/>
                <w:color w:val="000000"/>
                <w:sz w:val="20"/>
              </w:rPr>
              <w:t>
Например: "блузка", "рубашка"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формируется в свободной форме в соответствии </w:t>
            </w:r>
          </w:p>
          <w:p>
            <w:pPr>
              <w:spacing w:after="20"/>
              <w:ind w:left="20"/>
              <w:jc w:val="both"/>
            </w:pPr>
            <w:r>
              <w:rPr>
                <w:rFonts w:ascii="Times New Roman"/>
                <w:b w:val="false"/>
                <w:i w:val="false"/>
                <w:color w:val="000000"/>
                <w:sz w:val="20"/>
              </w:rPr>
              <w:t>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Разновидность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материала, из которого изготовлен товар, и иные отличительные признаки товара (модель, цвет, размер, материал, состав сырья и т. 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характеристики товара, объединенные в текстовую строку. Разновидность указывает на отличительные особенности товара по сравнению с другими товарами с тем же функциональным наименованием. Включает в себя описание особенностей (назначение, вид, модель и т. п.), описание типа тары, упаковки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Объединенное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3"/>
          <w:p>
            <w:pPr>
              <w:spacing w:after="20"/>
              <w:ind w:left="20"/>
              <w:jc w:val="both"/>
            </w:pPr>
            <w:r>
              <w:rPr>
                <w:rFonts w:ascii="Times New Roman"/>
                <w:b w:val="false"/>
                <w:i w:val="false"/>
                <w:color w:val="000000"/>
                <w:sz w:val="20"/>
              </w:rPr>
              <w:t xml:space="preserve">
суббренд – это разновидность бренда, особо выделенная производителем (дистрибутором и т. д.). Например, бренд – "Марко", суббренд – </w:t>
            </w:r>
          </w:p>
          <w:bookmarkEnd w:id="43"/>
          <w:p>
            <w:pPr>
              <w:spacing w:after="20"/>
              <w:ind w:left="20"/>
              <w:jc w:val="both"/>
            </w:pPr>
            <w:r>
              <w:rPr>
                <w:rFonts w:ascii="Times New Roman"/>
                <w:b w:val="false"/>
                <w:i w:val="false"/>
                <w:color w:val="000000"/>
                <w:sz w:val="20"/>
              </w:rPr>
              <w:t xml:space="preserve">
"Премиум"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количества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коде (кодовом обозначении) единицы измерения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4"/>
          <w:p>
            <w:pPr>
              <w:spacing w:after="20"/>
              <w:ind w:left="20"/>
              <w:jc w:val="both"/>
            </w:pPr>
            <w:r>
              <w:rPr>
                <w:rFonts w:ascii="Times New Roman"/>
                <w:b w:val="false"/>
                <w:i w:val="false"/>
                <w:color w:val="000000"/>
                <w:sz w:val="20"/>
              </w:rPr>
              <w:t xml:space="preserve">
указывается возрастная категория потребителя </w:t>
            </w:r>
          </w:p>
          <w:bookmarkEnd w:id="4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5"/>
          <w:p>
            <w:pPr>
              <w:spacing w:after="20"/>
              <w:ind w:left="20"/>
              <w:jc w:val="both"/>
            </w:pPr>
            <w:r>
              <w:rPr>
                <w:rFonts w:ascii="Times New Roman"/>
                <w:b w:val="false"/>
                <w:i w:val="false"/>
                <w:color w:val="000000"/>
                <w:sz w:val="20"/>
              </w:rPr>
              <w:t xml:space="preserve">
элемент обязателен для товаров, классифицируемых в товарной позиции 6302 </w:t>
            </w:r>
          </w:p>
          <w:bookmarkEnd w:id="45"/>
          <w:p>
            <w:pPr>
              <w:spacing w:after="20"/>
              <w:ind w:left="20"/>
              <w:jc w:val="both"/>
            </w:pP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одно из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"взрослый";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"детский";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"любой возраст";</w:t>
            </w:r>
          </w:p>
          <w:p>
            <w:pPr>
              <w:spacing w:after="20"/>
              <w:ind w:left="20"/>
              <w:jc w:val="both"/>
            </w:pPr>
            <w:r>
              <w:rPr>
                <w:rFonts w:ascii="Times New Roman"/>
                <w:b w:val="false"/>
                <w:i w:val="false"/>
                <w:color w:val="000000"/>
                <w:sz w:val="20"/>
              </w:rPr>
              <w:t>
4. "без указания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принадлежности к полу (женский, мужской, унисекс)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обязателен для товаров, указанных в перечне, кроме товаров, классифицируемых в товарной позиции 6302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вид материала, использованного для изготовления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обязателен для постельного, кухонного и столового белья, классифицируемого в товарной позиции 6302 </w:t>
            </w:r>
          </w:p>
          <w:p>
            <w:pPr>
              <w:spacing w:after="20"/>
              <w:ind w:left="20"/>
              <w:jc w:val="both"/>
            </w:pPr>
            <w:r>
              <w:rPr>
                <w:rFonts w:ascii="Times New Roman"/>
                <w:b w:val="false"/>
                <w:i w:val="false"/>
                <w:color w:val="000000"/>
                <w:sz w:val="20"/>
              </w:rPr>
              <w:t>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Сырьевой состав материала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описание элементов, ингредиентов, входящих в состав товара, указанных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указываются характеристики товара, определенные </w:t>
            </w:r>
          </w:p>
          <w:p>
            <w:pPr>
              <w:spacing w:after="20"/>
              <w:ind w:left="20"/>
              <w:jc w:val="both"/>
            </w:pPr>
            <w:r>
              <w:rPr>
                <w:rFonts w:ascii="Times New Roman"/>
                <w:b w:val="false"/>
                <w:i w:val="false"/>
                <w:color w:val="000000"/>
                <w:sz w:val="20"/>
              </w:rPr>
              <w:t>в текстовую строку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регламента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номер технического регламента, устанавливающего требования к товару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9" w:id="46"/>
    <w:p>
      <w:pPr>
        <w:spacing w:after="0"/>
        <w:ind w:left="0"/>
        <w:jc w:val="both"/>
      </w:pPr>
      <w:r>
        <w:rPr>
          <w:rFonts w:ascii="Times New Roman"/>
          <w:b w:val="false"/>
          <w:i w:val="false"/>
          <w:color w:val="000000"/>
          <w:sz w:val="28"/>
        </w:rPr>
        <w:t>
      Таблица 2</w:t>
      </w:r>
    </w:p>
    <w:bookmarkEnd w:id="46"/>
    <w:bookmarkStart w:name="z130" w:id="47"/>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указанных в перечне</w:t>
      </w:r>
    </w:p>
    <w:bookmarkEnd w:id="47"/>
    <w:p>
      <w:pPr>
        <w:spacing w:after="0"/>
        <w:ind w:left="0"/>
        <w:jc w:val="both"/>
      </w:pPr>
      <w:r>
        <w:rPr>
          <w:rFonts w:ascii="Times New Roman"/>
          <w:b w:val="false"/>
          <w:i w:val="false"/>
          <w:color w:val="ff0000"/>
          <w:sz w:val="28"/>
        </w:rPr>
        <w:t xml:space="preserve">
      Сноска. Наименование перечня – в редакции решения Совета Евразийской экономической комиссии от 12.04.2024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8"/>
          <w:p>
            <w:pPr>
              <w:spacing w:after="20"/>
              <w:ind w:left="20"/>
              <w:jc w:val="both"/>
            </w:pPr>
            <w:r>
              <w:rPr>
                <w:rFonts w:ascii="Times New Roman"/>
                <w:b w:val="false"/>
                <w:i w:val="false"/>
                <w:color w:val="000000"/>
                <w:sz w:val="20"/>
              </w:rPr>
              <w:t>
Полное наименование AI</w:t>
            </w:r>
          </w:p>
          <w:bookmarkEnd w:id="4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9"/>
          <w:p>
            <w:pPr>
              <w:spacing w:after="20"/>
              <w:ind w:left="20"/>
              <w:jc w:val="both"/>
            </w:pPr>
            <w:r>
              <w:rPr>
                <w:rFonts w:ascii="Times New Roman"/>
                <w:b w:val="false"/>
                <w:i w:val="false"/>
                <w:color w:val="000000"/>
                <w:sz w:val="20"/>
              </w:rPr>
              <w:t xml:space="preserve">
Серийный код транспортной упаковки (тары) – SSCC </w:t>
            </w:r>
          </w:p>
          <w:bookmarkEnd w:id="49"/>
          <w:p>
            <w:pPr>
              <w:spacing w:after="20"/>
              <w:ind w:left="20"/>
              <w:jc w:val="both"/>
            </w:pPr>
            <w:r>
              <w:rPr>
                <w:rFonts w:ascii="Times New Roman"/>
                <w:b w:val="false"/>
                <w:i w:val="false"/>
                <w:color w:val="000000"/>
                <w:sz w:val="20"/>
              </w:rPr>
              <w:t>(Serial Shipping Container 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(00) показывает, что цифровое поле из </w:t>
            </w:r>
          </w:p>
          <w:p>
            <w:pPr>
              <w:spacing w:after="20"/>
              <w:ind w:left="20"/>
              <w:jc w:val="both"/>
            </w:pPr>
            <w:r>
              <w:rPr>
                <w:rFonts w:ascii="Times New Roman"/>
                <w:b w:val="false"/>
                <w:i w:val="false"/>
                <w:color w:val="000000"/>
                <w:sz w:val="20"/>
              </w:rPr>
              <w:t>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p>
            <w:pPr>
              <w:spacing w:after="20"/>
              <w:ind w:left="20"/>
              <w:jc w:val="both"/>
            </w:pPr>
            <w:r>
              <w:rPr>
                <w:rFonts w:ascii="Times New Roman"/>
                <w:b w:val="false"/>
                <w:i w:val="false"/>
                <w:color w:val="000000"/>
                <w:sz w:val="20"/>
              </w:rPr>
              <w:t>(Global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Global Trade Item Number -глобальный идентификацион- ный номер разновидности товара одного наименования (артикула) в системе открытых стандартов GS1. 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0"/>
          <w:p>
            <w:pPr>
              <w:spacing w:after="20"/>
              <w:ind w:left="20"/>
              <w:jc w:val="both"/>
            </w:pPr>
            <w:r>
              <w:rPr>
                <w:rFonts w:ascii="Times New Roman"/>
                <w:b w:val="false"/>
                <w:i w:val="false"/>
                <w:color w:val="000000"/>
                <w:sz w:val="20"/>
              </w:rPr>
              <w:t xml:space="preserve">
GTIN товарных единиц внутри транспортной упаковки (тары) </w:t>
            </w:r>
          </w:p>
          <w:bookmarkEnd w:id="50"/>
          <w:p>
            <w:pPr>
              <w:spacing w:after="20"/>
              <w:ind w:left="20"/>
              <w:jc w:val="both"/>
            </w:pPr>
            <w:r>
              <w:rPr>
                <w:rFonts w:ascii="Times New Roman"/>
                <w:b w:val="false"/>
                <w:i w:val="false"/>
                <w:color w:val="000000"/>
                <w:sz w:val="20"/>
              </w:rPr>
              <w:t>
(GTIN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1"/>
          <w:p>
            <w:pPr>
              <w:spacing w:after="20"/>
              <w:ind w:left="20"/>
              <w:jc w:val="both"/>
            </w:pPr>
            <w:r>
              <w:rPr>
                <w:rFonts w:ascii="Times New Roman"/>
                <w:b w:val="false"/>
                <w:i w:val="false"/>
                <w:color w:val="000000"/>
                <w:sz w:val="20"/>
              </w:rPr>
              <w:t xml:space="preserve">
идентификатор применения AI (02) показывает, что цифровое поле из </w:t>
            </w:r>
          </w:p>
          <w:bookmarkEnd w:id="51"/>
          <w:p>
            <w:pPr>
              <w:spacing w:after="20"/>
              <w:ind w:left="20"/>
              <w:jc w:val="both"/>
            </w:pPr>
            <w:r>
              <w:rPr>
                <w:rFonts w:ascii="Times New Roman"/>
                <w:b w:val="false"/>
                <w:i w:val="false"/>
                <w:color w:val="000000"/>
                <w:sz w:val="20"/>
              </w:rPr>
              <w:t>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p>
            <w:pPr>
              <w:spacing w:after="20"/>
              <w:ind w:left="20"/>
              <w:jc w:val="both"/>
            </w:pPr>
            <w:r>
              <w:rPr>
                <w:rFonts w:ascii="Times New Roman"/>
                <w:b w:val="false"/>
                <w:i w:val="false"/>
                <w:color w:val="000000"/>
                <w:sz w:val="20"/>
              </w:rPr>
              <w:t>
Пояснение: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2"/>
          <w:p>
            <w:pPr>
              <w:spacing w:after="20"/>
              <w:ind w:left="20"/>
              <w:jc w:val="both"/>
            </w:pPr>
            <w:r>
              <w:rPr>
                <w:rFonts w:ascii="Times New Roman"/>
                <w:b w:val="false"/>
                <w:i w:val="false"/>
                <w:color w:val="000000"/>
                <w:sz w:val="20"/>
              </w:rPr>
              <w:t>
Серийный номер</w:t>
            </w:r>
          </w:p>
          <w:bookmarkEnd w:id="52"/>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3"/>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до </w:t>
            </w:r>
          </w:p>
          <w:bookmarkEnd w:id="53"/>
          <w:p>
            <w:pPr>
              <w:spacing w:after="20"/>
              <w:ind w:left="20"/>
              <w:jc w:val="both"/>
            </w:pPr>
            <w:r>
              <w:rPr>
                <w:rFonts w:ascii="Times New Roman"/>
                <w:b w:val="false"/>
                <w:i w:val="false"/>
                <w:color w:val="000000"/>
                <w:sz w:val="20"/>
              </w:rPr>
              <w:t xml:space="preserve">13 символов, следующее непосредственно за ним, содержит серийный номер товара, который присваивается товару изготовителем на весь срок его службы. </w:t>
            </w:r>
          </w:p>
          <w:p>
            <w:pPr>
              <w:spacing w:after="20"/>
              <w:ind w:left="20"/>
              <w:jc w:val="both"/>
            </w:pPr>
            <w:r>
              <w:rPr>
                <w:rFonts w:ascii="Times New Roman"/>
                <w:b w:val="false"/>
                <w:i w:val="false"/>
                <w:color w:val="000000"/>
                <w:sz w:val="20"/>
              </w:rPr>
              <w:t>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xml:space="preserve">
Пояснение: для целей идентификации товаров легкой промышленности используется индивидуальный серийный номер товара, состоящий из </w:t>
            </w:r>
          </w:p>
          <w:p>
            <w:pPr>
              <w:spacing w:after="20"/>
              <w:ind w:left="20"/>
              <w:jc w:val="both"/>
            </w:pPr>
            <w:r>
              <w:rPr>
                <w:rFonts w:ascii="Times New Roman"/>
                <w:b w:val="false"/>
                <w:i w:val="false"/>
                <w:color w:val="000000"/>
                <w:sz w:val="20"/>
              </w:rPr>
              <w:t xml:space="preserve">13 символов (цифр, строчных и прописных букв латинского алфавита, а также специальных символов </w:t>
            </w:r>
          </w:p>
          <w:p>
            <w:pPr>
              <w:spacing w:after="20"/>
              <w:ind w:left="20"/>
              <w:jc w:val="both"/>
            </w:pPr>
            <w:r>
              <w:rPr>
                <w:rFonts w:ascii="Times New Roman"/>
                <w:b w:val="false"/>
                <w:i w:val="false"/>
                <w:color w:val="000000"/>
                <w:sz w:val="20"/>
              </w:rPr>
              <w:t>(!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не передается в сведениях </w:t>
            </w:r>
          </w:p>
          <w:p>
            <w:pPr>
              <w:spacing w:after="20"/>
              <w:ind w:left="20"/>
              <w:jc w:val="both"/>
            </w:pPr>
            <w:r>
              <w:rPr>
                <w:rFonts w:ascii="Times New Roman"/>
                <w:b w:val="false"/>
                <w:i w:val="false"/>
                <w:color w:val="000000"/>
                <w:sz w:val="20"/>
              </w:rPr>
              <w:t>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4"/>
          <w:p>
            <w:pPr>
              <w:spacing w:after="20"/>
              <w:ind w:left="20"/>
              <w:jc w:val="both"/>
            </w:pPr>
            <w:r>
              <w:rPr>
                <w:rFonts w:ascii="Times New Roman"/>
                <w:b w:val="false"/>
                <w:i w:val="false"/>
                <w:color w:val="000000"/>
                <w:sz w:val="20"/>
              </w:rPr>
              <w:t>
значение кода проверки, создаваемого</w:t>
            </w:r>
          </w:p>
          <w:bookmarkEnd w:id="54"/>
          <w:p>
            <w:pPr>
              <w:spacing w:after="20"/>
              <w:ind w:left="20"/>
              <w:jc w:val="both"/>
            </w:pPr>
            <w:r>
              <w:rPr>
                <w:rFonts w:ascii="Times New Roman"/>
                <w:b w:val="false"/>
                <w:i w:val="false"/>
                <w:color w:val="000000"/>
                <w:sz w:val="20"/>
              </w:rPr>
              <w:t>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5"/>
          <w:p>
            <w:pPr>
              <w:spacing w:after="20"/>
              <w:ind w:left="20"/>
              <w:jc w:val="both"/>
            </w:pPr>
            <w:r>
              <w:rPr>
                <w:rFonts w:ascii="Times New Roman"/>
                <w:b w:val="false"/>
                <w:i w:val="false"/>
                <w:color w:val="000000"/>
                <w:sz w:val="20"/>
              </w:rPr>
              <w:t xml:space="preserve">
применяется </w:t>
            </w:r>
          </w:p>
          <w:bookmarkEnd w:id="55"/>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законодательством государства-члена, не передается в сведениях о трансграничном перемещении товаров</w:t>
            </w:r>
          </w:p>
        </w:tc>
      </w:tr>
    </w:tbl>
    <w:bookmarkStart w:name="z139" w:id="56"/>
    <w:p>
      <w:pPr>
        <w:spacing w:after="0"/>
        <w:ind w:left="0"/>
        <w:jc w:val="both"/>
      </w:pPr>
      <w:r>
        <w:rPr>
          <w:rFonts w:ascii="Times New Roman"/>
          <w:b w:val="false"/>
          <w:i w:val="false"/>
          <w:color w:val="000000"/>
          <w:sz w:val="28"/>
        </w:rPr>
        <w:t>
      Таблица 3</w:t>
      </w:r>
    </w:p>
    <w:bookmarkEnd w:id="56"/>
    <w:bookmarkStart w:name="z140" w:id="57"/>
    <w:p>
      <w:pPr>
        <w:spacing w:after="0"/>
        <w:ind w:left="0"/>
        <w:jc w:val="left"/>
      </w:pPr>
      <w:r>
        <w:rPr>
          <w:rFonts w:ascii="Times New Roman"/>
          <w:b/>
          <w:i w:val="false"/>
          <w:color w:val="000000"/>
        </w:rPr>
        <w:t xml:space="preserve"> Правила формирования реквизита "Блок данных средства идентификации", используемые при маркировке товаров, указанных в перечне</w:t>
      </w:r>
    </w:p>
    <w:bookmarkEnd w:id="57"/>
    <w:p>
      <w:pPr>
        <w:spacing w:after="0"/>
        <w:ind w:left="0"/>
        <w:jc w:val="both"/>
      </w:pPr>
      <w:r>
        <w:rPr>
          <w:rFonts w:ascii="Times New Roman"/>
          <w:b w:val="false"/>
          <w:i w:val="false"/>
          <w:color w:val="ff0000"/>
          <w:sz w:val="28"/>
        </w:rPr>
        <w:t xml:space="preserve">
      Сноска. Наименование правил – в редакции решения Совета Евразийской экономической комиссии от 12.04.2024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Таблица 3 с изменениями, внесенными решением Совета Евразийской экономической комиссии от 12.04.2024 </w:t>
      </w:r>
      <w:r>
        <w:rPr>
          <w:rFonts w:ascii="Times New Roman"/>
          <w:b w:val="false"/>
          <w:i w:val="false"/>
          <w:color w:val="000000"/>
          <w:sz w:val="28"/>
        </w:rPr>
        <w:t>№ 28</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или потребительскую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8"/>
          <w:p>
            <w:pPr>
              <w:spacing w:after="20"/>
              <w:ind w:left="20"/>
              <w:jc w:val="both"/>
            </w:pPr>
            <w:r>
              <w:rPr>
                <w:rFonts w:ascii="Times New Roman"/>
                <w:b w:val="false"/>
                <w:i w:val="false"/>
                <w:color w:val="000000"/>
                <w:sz w:val="20"/>
              </w:rPr>
              <w:t>
301</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9"/>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0"/>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1"/>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ноября 2019 г. № 127</w:t>
            </w:r>
          </w:p>
        </w:tc>
      </w:tr>
    </w:tbl>
    <w:bookmarkStart w:name="z133" w:id="62"/>
    <w:p>
      <w:pPr>
        <w:spacing w:after="0"/>
        <w:ind w:left="0"/>
        <w:jc w:val="left"/>
      </w:pPr>
      <w:r>
        <w:rPr>
          <w:rFonts w:ascii="Times New Roman"/>
          <w:b/>
          <w:i w:val="false"/>
          <w:color w:val="000000"/>
        </w:rPr>
        <w:t xml:space="preserve">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62"/>
    <w:p>
      <w:pPr>
        <w:spacing w:after="0"/>
        <w:ind w:left="0"/>
        <w:jc w:val="both"/>
      </w:pPr>
      <w:r>
        <w:rPr>
          <w:rFonts w:ascii="Times New Roman"/>
          <w:b w:val="false"/>
          <w:i w:val="false"/>
          <w:color w:val="ff0000"/>
          <w:sz w:val="28"/>
        </w:rPr>
        <w:t xml:space="preserve">
      Сноска. Наименование - в редакции решения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34" w:id="63"/>
    <w:p>
      <w:pPr>
        <w:spacing w:after="0"/>
        <w:ind w:left="0"/>
        <w:jc w:val="both"/>
      </w:pPr>
      <w:r>
        <w:rPr>
          <w:rFonts w:ascii="Times New Roman"/>
          <w:b w:val="false"/>
          <w:i w:val="false"/>
          <w:color w:val="000000"/>
          <w:sz w:val="28"/>
        </w:rPr>
        <w:t>
      1. Глобальный номер торговой единицы (Global Trade Item Number (GTIN)).</w:t>
      </w:r>
    </w:p>
    <w:bookmarkEnd w:id="63"/>
    <w:bookmarkStart w:name="z135" w:id="64"/>
    <w:p>
      <w:pPr>
        <w:spacing w:after="0"/>
        <w:ind w:left="0"/>
        <w:jc w:val="both"/>
      </w:pPr>
      <w:r>
        <w:rPr>
          <w:rFonts w:ascii="Times New Roman"/>
          <w:b w:val="false"/>
          <w:i w:val="false"/>
          <w:color w:val="000000"/>
          <w:sz w:val="28"/>
        </w:rPr>
        <w:t>
      2. Индивидуальный серийный номер единицы товара (SN).</w:t>
      </w:r>
    </w:p>
    <w:bookmarkEnd w:id="64"/>
    <w:bookmarkStart w:name="z136" w:id="65"/>
    <w:p>
      <w:pPr>
        <w:spacing w:after="0"/>
        <w:ind w:left="0"/>
        <w:jc w:val="both"/>
      </w:pPr>
      <w:r>
        <w:rPr>
          <w:rFonts w:ascii="Times New Roman"/>
          <w:b w:val="false"/>
          <w:i w:val="false"/>
          <w:color w:val="000000"/>
          <w:sz w:val="28"/>
        </w:rPr>
        <w:t>
      3. Код единой Товарной номенклатуры внешнеэкономической деятельности Евразийского экономического союза (далее – ТН ВЭД ЕАЭС) (10 знаков).</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00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7" w:id="66"/>
    <w:p>
      <w:pPr>
        <w:spacing w:after="0"/>
        <w:ind w:left="0"/>
        <w:jc w:val="both"/>
      </w:pPr>
      <w:r>
        <w:rPr>
          <w:rFonts w:ascii="Times New Roman"/>
          <w:b w:val="false"/>
          <w:i w:val="false"/>
          <w:color w:val="000000"/>
          <w:sz w:val="28"/>
        </w:rPr>
        <w:t>
      4. Функциональное наименование товара (вид товара).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8" w:id="67"/>
    <w:p>
      <w:pPr>
        <w:spacing w:after="0"/>
        <w:ind w:left="0"/>
        <w:jc w:val="both"/>
      </w:pPr>
      <w:r>
        <w:rPr>
          <w:rFonts w:ascii="Times New Roman"/>
          <w:b w:val="false"/>
          <w:i w:val="false"/>
          <w:color w:val="000000"/>
          <w:sz w:val="28"/>
        </w:rPr>
        <w:t>
      5. Сведения о товаре:</w:t>
      </w:r>
    </w:p>
    <w:bookmarkEnd w:id="67"/>
    <w:bookmarkStart w:name="z160" w:id="68"/>
    <w:p>
      <w:pPr>
        <w:spacing w:after="0"/>
        <w:ind w:left="0"/>
        <w:jc w:val="both"/>
      </w:pPr>
      <w:r>
        <w:rPr>
          <w:rFonts w:ascii="Times New Roman"/>
          <w:b w:val="false"/>
          <w:i w:val="false"/>
          <w:color w:val="000000"/>
          <w:sz w:val="28"/>
        </w:rPr>
        <w:t>
      наименование товара на этикетке;</w:t>
      </w:r>
    </w:p>
    <w:bookmarkEnd w:id="68"/>
    <w:bookmarkStart w:name="z161" w:id="69"/>
    <w:p>
      <w:pPr>
        <w:spacing w:after="0"/>
        <w:ind w:left="0"/>
        <w:jc w:val="both"/>
      </w:pPr>
      <w:r>
        <w:rPr>
          <w:rFonts w:ascii="Times New Roman"/>
          <w:b w:val="false"/>
          <w:i w:val="false"/>
          <w:color w:val="000000"/>
          <w:sz w:val="28"/>
        </w:rPr>
        <w:t>
      товарный знак (бренд);</w:t>
      </w:r>
    </w:p>
    <w:bookmarkEnd w:id="69"/>
    <w:bookmarkStart w:name="z162" w:id="70"/>
    <w:p>
      <w:pPr>
        <w:spacing w:after="0"/>
        <w:ind w:left="0"/>
        <w:jc w:val="both"/>
      </w:pPr>
      <w:r>
        <w:rPr>
          <w:rFonts w:ascii="Times New Roman"/>
          <w:b w:val="false"/>
          <w:i w:val="false"/>
          <w:color w:val="000000"/>
          <w:sz w:val="28"/>
        </w:rPr>
        <w:t>
      цвет;</w:t>
      </w:r>
    </w:p>
    <w:bookmarkEnd w:id="70"/>
    <w:bookmarkStart w:name="z163" w:id="71"/>
    <w:p>
      <w:pPr>
        <w:spacing w:after="0"/>
        <w:ind w:left="0"/>
        <w:jc w:val="both"/>
      </w:pPr>
      <w:r>
        <w:rPr>
          <w:rFonts w:ascii="Times New Roman"/>
          <w:b w:val="false"/>
          <w:i w:val="false"/>
          <w:color w:val="000000"/>
          <w:sz w:val="28"/>
        </w:rPr>
        <w:t>
      размер;</w:t>
      </w:r>
    </w:p>
    <w:bookmarkEnd w:id="71"/>
    <w:bookmarkStart w:name="z164" w:id="72"/>
    <w:p>
      <w:pPr>
        <w:spacing w:after="0"/>
        <w:ind w:left="0"/>
        <w:jc w:val="both"/>
      </w:pPr>
      <w:r>
        <w:rPr>
          <w:rFonts w:ascii="Times New Roman"/>
          <w:b w:val="false"/>
          <w:i w:val="false"/>
          <w:color w:val="000000"/>
          <w:sz w:val="28"/>
        </w:rPr>
        <w:t>
      модель;</w:t>
      </w:r>
    </w:p>
    <w:bookmarkEnd w:id="72"/>
    <w:bookmarkStart w:name="z165" w:id="73"/>
    <w:p>
      <w:pPr>
        <w:spacing w:after="0"/>
        <w:ind w:left="0"/>
        <w:jc w:val="both"/>
      </w:pPr>
      <w:r>
        <w:rPr>
          <w:rFonts w:ascii="Times New Roman"/>
          <w:b w:val="false"/>
          <w:i w:val="false"/>
          <w:color w:val="000000"/>
          <w:sz w:val="28"/>
        </w:rPr>
        <w:t>
      возрастная категория (для товаров, классифицируемых в товарной позиции 6302 ТН ВЭД ЕАЭС);</w:t>
      </w:r>
    </w:p>
    <w:bookmarkEnd w:id="73"/>
    <w:bookmarkStart w:name="z166" w:id="74"/>
    <w:p>
      <w:pPr>
        <w:spacing w:after="0"/>
        <w:ind w:left="0"/>
        <w:jc w:val="both"/>
      </w:pPr>
      <w:r>
        <w:rPr>
          <w:rFonts w:ascii="Times New Roman"/>
          <w:b w:val="false"/>
          <w:i w:val="false"/>
          <w:color w:val="000000"/>
          <w:sz w:val="28"/>
        </w:rPr>
        <w:t>
      целевой пол (кроме товаров, классифицируемых в товарной позиции 6302 ТН ВЭД ЕАЭС);</w:t>
      </w:r>
    </w:p>
    <w:bookmarkEnd w:id="74"/>
    <w:bookmarkStart w:name="z167" w:id="75"/>
    <w:p>
      <w:pPr>
        <w:spacing w:after="0"/>
        <w:ind w:left="0"/>
        <w:jc w:val="both"/>
      </w:pPr>
      <w:r>
        <w:rPr>
          <w:rFonts w:ascii="Times New Roman"/>
          <w:b w:val="false"/>
          <w:i w:val="false"/>
          <w:color w:val="000000"/>
          <w:sz w:val="28"/>
        </w:rPr>
        <w:t>
      вид материала (для товаров, классифицируемых в товарной позиции 6302 ТН ВЭД ЕАЭС);</w:t>
      </w:r>
    </w:p>
    <w:bookmarkEnd w:id="75"/>
    <w:bookmarkStart w:name="z168" w:id="76"/>
    <w:p>
      <w:pPr>
        <w:spacing w:after="0"/>
        <w:ind w:left="0"/>
        <w:jc w:val="both"/>
      </w:pPr>
      <w:r>
        <w:rPr>
          <w:rFonts w:ascii="Times New Roman"/>
          <w:b w:val="false"/>
          <w:i w:val="false"/>
          <w:color w:val="000000"/>
          <w:sz w:val="28"/>
        </w:rPr>
        <w:t>
      сырьевой состав материала.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12.04.2024 </w:t>
      </w:r>
      <w:r>
        <w:rPr>
          <w:rFonts w:ascii="Times New Roman"/>
          <w:b w:val="false"/>
          <w:i w:val="false"/>
          <w:color w:val="00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9" w:id="77"/>
    <w:p>
      <w:pPr>
        <w:spacing w:after="0"/>
        <w:ind w:left="0"/>
        <w:jc w:val="both"/>
      </w:pPr>
      <w:r>
        <w:rPr>
          <w:rFonts w:ascii="Times New Roman"/>
          <w:b w:val="false"/>
          <w:i w:val="false"/>
          <w:color w:val="000000"/>
          <w:sz w:val="28"/>
        </w:rPr>
        <w:t>
      6. Страна происхождения товара.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0" w:id="78"/>
    <w:p>
      <w:pPr>
        <w:spacing w:after="0"/>
        <w:ind w:left="0"/>
        <w:jc w:val="both"/>
      </w:pPr>
      <w:r>
        <w:rPr>
          <w:rFonts w:ascii="Times New Roman"/>
          <w:b w:val="false"/>
          <w:i w:val="false"/>
          <w:color w:val="000000"/>
          <w:sz w:val="28"/>
        </w:rPr>
        <w:t>
      7. Информация о субъекте хозяйствования, предоставившем информацию о маркируемом товаре (наименование юридического лица, фамилия, имя, отчество (при наличии) физического лица, зарегистрированного в качестве индивидуального предпринимателя (далее – индивидуальный предприниматель), 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номер (ИИН)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 адрес места нахождения юридического лица или индивидуального предпринимателя).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1" w:id="79"/>
    <w:p>
      <w:pPr>
        <w:spacing w:after="0"/>
        <w:ind w:left="0"/>
        <w:jc w:val="both"/>
      </w:pPr>
      <w:r>
        <w:rPr>
          <w:rFonts w:ascii="Times New Roman"/>
          <w:b w:val="false"/>
          <w:i w:val="false"/>
          <w:color w:val="000000"/>
          <w:sz w:val="28"/>
        </w:rPr>
        <w:t>
      8. Информация о производителе товара (наименование юридического лица, фамилия, имя, отчество (при наличии) индивидуального предпринимателя) (заполняется для товаров, произведенных на территориях государств-членов).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