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a041" w14:textId="728a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проекта изменения в технический регламент Таможенного союза "Безопасность лифтов" (ТР ТС 011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0 сентября 2019 года № 3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ов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и принимая во внимание предложение Российской Федерации о внесении изменения в технический регламент Таможенного союза "Безопасность лифтов" (ТР ТС 011/2011) в части продления срока приведения лифтов, введенных в эксплуатацию до вступления в силу технического регламента и отработавших назначенный срок службы, в соответствии с требованиями регламент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ответственным разработчиком проекта изменения в технический регламент Таможенного союза "Безопасность лифтов" (ТР ТС 011/2011) Российскую Федерацию, соразработчиками – Республику Армения, Республику Беларусь, Республику Казахстан и Кыргызскую Республик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о Российской Федерации обеспечить разработку проекта изменения в технический регламент Таможенного союза "Безопасность лифтов" (ТР ТС 011/201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ллегии Евразийской экономической комиссии совместно с уполномоченными органами государств – членов Евразийского экономического союза обеспечить рассмотрение проекта изменения в технический регламент Таможенного союза "Безопасность лифтов" (ТР ТС 011/2011) в установленном порядке в возможно короткие срок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