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a041" w14:textId="728a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проекта изменения в технический регламент Таможенного союза "Безопасность лифтов" (ТР ТС 011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0 сентября 2019 года № 3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ов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и принимая во внимание предложение Российской Федерации о внесении изменения в технический регламент Таможенного союза "Безопасность лифтов" (ТР ТС 011/2011) в части продления срока приведения лифтов, введенных в эксплуатацию до вступления в силу технического регламента и отработавших назначенный срок службы, в соответствии с требованиями регламент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ответственным разработчиком проекта изменения в технический регламент Таможенного союза "Безопасность лифтов" (ТР ТС 011/2011) Российскую Федерацию, соразработчиками – Республику Армения, Республику Беларусь, Республику Казахстан и Кыргызскую Республик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о Российской Федерации обеспечить разработку проекта изменения в технический регламент Таможенного союза "Безопасность лифтов" (ТР ТС 011/201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ллегии Евразийской экономической комиссии совместно с уполномоченными органами государств – членов Евразийского экономического союза обеспечить рассмотрение проекта изменения в технический регламент Таможенного союза "Безопасность лифтов" (ТР ТС 011/2011) в установленном порядке в возможно короткие сро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