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44db" w14:textId="7ba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выполнения плана мероприятий, направленных на реализацию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направленных на реализацию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утвержденного распоряжением Совета Евразийской экономической комиссии от 14 сентября 2018 г. № 27: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функции контактных пунктов, предусмотренных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(далее – Временное соглашение), выполняют следующие структурные подразделения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 – по любым вопросам, регулируемым Временным соглашением в соответствии с пунктом 1 статьи 1.7 Временного соглашения;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технического регулирования и аккредитации – по вопросам технического регулирования в соответствии с пунктом 1 статьи 4.9 Временного соглашения;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 совместно с Департаментом санитарных, фитосанитарных и ветеринарных мер – по вопросам санитарного и фитосанитарного регулирования в соответствии с пунктом 1 статьи 5.11 Временного соглашения;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таможенного законодательства и правоприменительной практики – по вопросам таможенного регулирования в соответствии с пунктом 3 статьи 7.9 Временного соглашения.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