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c015" w14:textId="c62c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центров компетенций государств – членов Евразийского экономического союза и Евразийской экономической комиссии в рамках реализации цифровой повестки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Межправительственого совета от 25 октября 2019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распоряжения Евразийского межправительственного совета от 27 ноября 2018 г. № 18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Порядок взаимодействия центров компетенций государств – членов Евразийского экономического союза и Евразийской экономической комиссии в рамках реализации цифровой повестки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Коллегии Евразийской экономической комиссии совместно с государствами – членами Евразийского экономического союза в 4-месячный срок утвердить типовое положение о центре компетенций государства – члена Евразийского экономического союза, имеющее рекомендательный характер.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Правительствам государств – членов Евразийского экономического союза в месячный срок после наделения центров компетенций своих государств соответствующими полномочиями для взаимодействия в рамках реализации цифровой повестки Союза проинформировать об этом Евразийскую экономическую комиссию.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 даты его принятия.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межправительственного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2019 г. № 9 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взаимодействия центров компетенций государств – членов Евразийского экономического союза и Евразийской экономической комиссии в рамках реализации цифровой повестки Союза   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 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Порядок разработан в соответствии с пунктом 2 распоряжения Евразийского межправительственного совета от 27 ноября 2018 г. № 18 и определяет правила взаимодействия центров компетенций государств – членов Евразийского экономического союза и Евразийской экономической комиссии (далее соответственно – государства-члены, Союз, Комиссия) в рамках реализации цифровой повестки Союза.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Порядке, применяются в значениях, определенных актами органов Союза по вопросам реализации цифровой повестки Союза.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совместных проектов и цифровой трансформации в рамках цифровой повестки Союза, формирования новых механизмов кооперации, а также развития цифровых компетенций государство-член определяет и наделяет соответствующими полномочиями центр компетенций или несколько таких центров по отдельным проектным направлениям или приоритетам цифровой повестки Союза.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компетенций государства-члена в случае наделения соответствующими полномочиями осуществляет взаимодействие с Комиссией при проработке инициатив, а также в рамках проектной и иной деятельности.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рамках заседаний рабочей группы по координации проекта регулируется документами этого проекта.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Взаимодействие при проработке инициативы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компетенций государства-члена при проработке инициативы может осуществлять следующие функции в рамках взаимодействия с Комиссией: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запроса на проработку инициативы;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инициативами на национальном уровне;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методической и экспертной поддержки;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организации деятельности в рамках экспертных площадок, мероприятий по вопросам проработки инициативы;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запроса на проработку инициативы;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пакета документов для инициации проекта;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экспертов для оценки инициативы;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для включения в проект технического задания на проведение исследования для обоснования инициации проекта;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исследований на национальном уровне и участие в них;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экспертного мнения для обоснования инициации проекта;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предложений по улучшению процесса проработки инициативы;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функции в пределах своей компетенции.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Взаимодействие при осуществлении проектной деятельности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компетенций государства-члена при осуществлении проектной деятельности может осуществлять следующие функции в рамках взаимодействия с Комиссией: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инициация или реализация проекта и его отдельных мероприятий;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методической и экспертной поддержки при осуществлении проектной деятельности и по результатам проекта;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организации деятельности в рамках экспертных площадок, мероприятий по вопросам, касающимся проектной деятельности;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деятельности рабочих групп по координации проектов;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проектов;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отчетов о ходе реализации проектов;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нормативно-методических документов;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центрами компетенций других государств-членов с целью выработки единых подходов к решению задач;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информирования потенциальных участников проектной деятельности в государстве-члене о механизмах проработки инициатив и реализации проектов в рамках цифровой повестки Союза;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сопровождение проектной деятельности;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пилотных проектах и проектах с использованием механизма "регулятивных песочниц";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фондами, осуществляющими инвестиции при реализации проектов в рамках цифровой повестки Союза;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предложений по улучшению процессов в рамках проектной деятельности;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функции в пределах своей компетенции.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Правила взаимодействия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компетенций государств-членов и Комиссия назначают лиц, ответственных за координацию взаимодействия и обмен информацией.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таких лицах публикуются на информационных ресурсах центров компетенций государств-членов в информационно-телекоммуникационной сети "Интернет" и на информационном портале Союза.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 передача информации, полученной от Комиссии в рамках взаимодействия центров компетенций государств-членов и Комиссии, осуществляются в соответствии с законодательством государствчленов.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компетенций государства-члена представляет информацию по запросу Комиссии в течение 30 календарных дней с даты получения запроса.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представляет информацию по запросу центра компетенций государства-члена в течение 30 календарных дней с даты получения запроса.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Взаимодействие в рамках экспертной площадки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площадка используется для обсуждения конкретных инициатив, исследований или проектов, а также вопросов, связанных с проектной деятельностью.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компетенций государства-члена может выступать инициатором взаимодействия с Комиссией в рамках экспертной площадки и вносить предложения в список вопросов для рассмотрения.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экспертной площадки могут взаимодействовать представители Комиссии, центров компетенций и органов государственной власти государств-членов, а также независимые эксперты от бизнес-сообществ, научных, международных и общественных организаций, сведения о которых не включены в реестр компетенций.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участников взаимодействия в рамках экспертной площадки входят координатор, секретарь и участники.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состава участников взаимодействия в рамках экспертной площадки не является обязательным.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Координатор, которым является должностное лицо или сотрудник Комиссии, ведет заседания.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определяется координатором из числа участников и осуществляет документационное обеспечение взаимодействия в рамках экспертной площадки.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рамках экспертной площадки может осуществляться в режиме видеоконференции.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позднее чем за 10 календарных дней до даты проведения заседания уведомляет центры компетенций государствчленов о проведении заседания и предоставляет информацию по проработке инициативы или по другим предлагаемым для обсуждения вопросам.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формируют позиции относительно инициативы и других рассматриваемых вопросов.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Мнение участников и экспертное заключение по итогам проведения заседания не может рассматриваться в качестве позиции государства-члена.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заседания по решению координатора оформляются протоколом.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протоколов заседаний обеспечивается Комиссией.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на информационном портале Союза создается раздел, содержащий сведения о деятельности в рамках экспертной площадки, в том числе описание этой деятельности, состав участников, а также при необходимости информацию о заседаниях и иных мероприятиях в рамках экспертной площадки, протоколы заседаний и иные информационные материалы, состав которых определяется координатором. Ведение такого раздела осуществляется секретарем.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указанному разделу предоставляется уполномоченным органам и центрам компетенций государств-членов.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заседаниях, проводимых в рамках экспертной площадки, представителей центров компетенций, органов государственной власти государств-членов, независимых экспертов от бизнес-сообществ, научных, международных и общественных организаций, несет направляющая их сторона.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Иные формы взаимодействия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и центры компетенций государств-членов могут организовывать и проводить совместные мероприятия, не предусмотренные настоящим Порядком, с участием заинтересованных лиц и осуществлять обмен информацией в рамках таких мероприятий. 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