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c1f4" w14:textId="89fc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распределения сумм ввозных таможенных пошлин между бюджетами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9 августа 2019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нормативах распределения сумм ввозных таможенных пошлин между бюджетами государств – членов Евразийского экономического союза: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Государствам – членам Евразийского экономического союза в 10-дневный срок провести дополнительные внутригосударственные консультации для выработки окончательного решения по размерам нормативов распределения сумм ввозных таможенных пошлин между бюджетами государств – членов Евразийского экономического союза и информировать об этом Евразийскую экономическую комиссию для их рассмотрения на очередном заседании Совета Евразийской экономической комиссии.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