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ae65" w14:textId="5f9a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15 января 2019 года № 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Евразийского экономического союза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Пояснения к единой Товарной номенклатуре внешнеэкономической деятельности Евразийского экономического союза (приложение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ноября 2017 г. № 21) с учетом следующего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последнее предложение абзаца третьего пояснений к подсубпозиции 1207 99 960 0 ТН ВЭД ЕАЭС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"Такие тыквы в основном выращиваются для получения масла и не используются в качестве овощной культуры, семена которой включаются в подсубпозицию 1209 91 800 0.".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