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6c9ee" w14:textId="ec6c9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развитии сотрудничества государств – членов Евразийского Евразийского экономического союза в сфере производства мяса крупного рогатого скота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19 марта 2019 года № 11.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95 Договора о Евразийском экономическом союзе от 29 мая 2014 года, принимая во внимание результаты анализа рынка мяса крупного рогатого скота в государствах – членах Евразийского экономического союза (далее – государства-члены),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устойчивого функционирования отрасли мясного скотоводства в государствах-членах, развития производства мяса крупного рогатого скота на территориях государств-членов, снижения зависимости сельскохозяйственных товаропроизводителей государств-членов от импорта генетического материала, сырья, средств производства при выращивании крупного рогатого скота и его переработке, стимулирования экспорта мяса крупного рогатого скота, произведенного на территории государств-членов, на рынки третьих стран с учетом принятых международных обязательств государств-членов, а также создания условий для развития кооперации государств-членов в сфере производства мяса крупного рогатого скота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рекомендует государствам-членам с даты опубликования настоящей Рекомендации на официальном сайте Евразийского экономического союза осуществлять при координации Евразийской экономической комиссии сотрудничество в сфере производства мяса крупного рогатого скота в соответствии с перечнем мер согласно приложению.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Рекомендации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2019 г. № 11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мер по развитию сотрудничества государств – членов Евразийского экономического союза в сфере производства мяса крупного рогатого скота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Меры в области ресурсного обеспечения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В целях развития племенного мясного скотоводства, производства кормов и кормовых добавок, ветеринарных препаратов и лекарственных средств для животноводства, а также создания ресурсной базы для отрасли мясного скотоводства в государствах – членах Евразийского экономического союза (далее соответственно – государства-члены, Союз) рекомендуется оказывать содействие: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созданию и развитию системы племенного мясного скотоводства;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развитию производства кормовых добавок путем модернизации существующих и строительства новых предприятий;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увеличению производства ветеринарных препаратов и лекарственных средств для отрасли животноводства;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развитию кооперации в научно-технической и опытно-конструкторской сферах.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Меры в области установления единых требований в сфере производства и обращения мяса крупного рогатого скота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 целях создания благоприятных условий для взаимной торговли государств-членов и развития экспорта мяса крупного рогатого скота рекомендуется обеспечить гармонизацию нормативных правовых актов, входящих в право Союза, в сфере санитарных, ветеринарно-санитарных мер и технического регулирования с международными стандартами.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 Меры в области производства мяса крупного рогатого скота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В целях сбалансированного развития отрасли мясного скотоводства государств-членов рекомендуется содействовать: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привлечению прямых инвестиций в отрасль мясного скотоводства государств-членов;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разработке интеграционных проектов по организации откормочных площадок и убойных пунктов на приграничных территориях Республики Казахстан, Кыргызской Республики и Российской Федерации с учетом имеющихся резервов пастбищ и посевных площадей под кормовые культуры;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разработке и реализации кооперационных проектов (созданию межгосударственных кластеров мясного скотоводства государств-членов) с возможностью финансирования за счет привлечения средств Евразийского банка развития, Евразийского фонда стабилизации и развития и других международных финансовых институтов;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разработке и внедрению современных технологий и оборудования по организации убоя и переработке скота (на основе инновационных ресурсосберегающих технологий с использованием энергоэффективного оборудования), в том числе в рамках евразийских технологических платформ;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реализации совместных проектов в области подготовки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переподготовки кадров для отрасли мясного скотоводства государств-членов.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Меры в области развития экспорта мяса крупного рогатого скота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В целях развития экспорта на рынки третьих стран мяса крупного рогатого скота, произведенного на территориях государств-членов, рекомендуется обеспечивать: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создание благоприятных условий для продвижения мяса крупного рогатого скота, произведенного на территориях государств-членов, на рынки третьих стран путем проведения переговоров и консультаций с ведущими торговыми партнерами и их компетентными органами;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содействие аккредитации органов по сертификации и испытательных лабораторий (центров) государств-членов в системах аккредитации третьих стран и международных интеграционных объединений – основных торговых партнеров государств-членов в целях признания результатов оценки (подтверждения) соответствия мяса крупного рогатого скота, произведенного на территориях государств-членов;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внедрение и сертификацию основанных на межгосударственных стандартах систем управления качеством и безопасностью при производстве мяса крупного рогатого скота;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координацию выставочно-ярмарочной деятельности производителей мяса крупного рогатого скота государств-членов.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Меры в области интегрированного информационного обеспечения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В целях решения актуальных задач информатизации производства мяса крупного рогатого скота в государствах-членах, а также создания условий для его инновационного развития рекомендуется обеспечивать: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создание национальных информационных систем идентификации, регистрации и прослеживаемости крупного рогатого скота, мяса крупного рогатого скота с учетом согласованных подходов;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разработку и внедрение автоматизированной системы учета племенного крупного рогатого скота мясного направления в рамках Союза;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внедрение информационных систем в управление производством мяса крупного рогатого скота на добровольной основе.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