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1afb" w14:textId="0861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предложениях Евразийской экономической комиссии по мерам, направленным на снижение долга сектора государственного управления в Кыргызской Республике в среднесрочной перспективе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 сентября 2019 года № 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связи с превышением по итогам 2018 года количественного значения долга сектора государственного управления в Кыргызской Республике,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целях реализации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указанному Договору)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Кыргызской Республике с даты опубликования настоящей Рекомендации на официальном сайте Евразийского экономического союза учитывать при проведении экономической политики следующие предложения Евразийской экономической комиссии по мерам, направленным на снижение долга сектора государственного управления в среднесрочной перспективе: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продолжить постепенное увеличение доли долговых обязательств, выраженных в национальной валюте, в общей сумме долга сектора государственного управления;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совершенствованию администрирования доходов консолидированного бюджета сектора государственного управления и оптимизации налоговых льгот;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эффективность расходов консолидированного бюджета сектора государственного управления с учетом необходимости реализации приоритетных инвестиционных проектов;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 внедрить в практику управления государственными финансами бюджетное правило в возможно короткий срок;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возможность совершенствования системы индикаторов устойчивости долга сектора государственного управления в соответствии с лучшей мировой практикой;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механизмы среднесрочного бюджетного и макроэкономического прогнозирования.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