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bdda" w14:textId="706b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законодательства государств – членов Евразийского экономического союза в области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26 ноября 2019 года № 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во исполнение пункта 2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в части воздушного транспорта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14 августа 2017 г. № 2, с целью обеспечения гармонизации законодательства государств – членов Евразийского экономического союза (далее – Союз) в соответствии с нормами и принципами международного права в области гражданской авиации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Союза с даты опубликования настоящей Рекомендации на официальном сайте Союза принять меры по гармонизации законодательства в области гражданской авиации с учетом перечня предложений согласно приложению.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г. № 37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предложений по гармонизации законодательства государств – членов Евразийского экономического союза в области гражданской авиации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Гармонизация в сфере обеспечения профессиональной квалификации авиационного персонала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Гармонизировать понятие "авиационный персонал", а также выработать согласованный подход при определении перечня авиационного персонала с учетом международных стандартов и рекомендуемой практики Международной организации гражданской авиации (ИКАО).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Гармонизировать квалификационные требования с учетом международных стандартов и рекомендуемой практики ИКАО, предъявляемые к физическим лицам для получения свидетельства авиационного персонала.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Гармонизировать требования по признанию действительности свидетельств авиационного персонала, выданных иностранным государством эксплуатанта воздушного судна гражданской авиации (далее – воздушное судно).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Гармонизировать требования по первоначальной подготовке и переподготовке авиационного персонала, а также по поддержанию уровня профессиональной квалификации авиационного персонала.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Гармонизировать подходы к оценке уровня профессиональной квалификации авиационного персонала с учетом международных стандартов и рекомендуемой практики ИКАО, а также согласовать требования к лицам, имеющим право оценивать уровень профессиональной квалификации авиационного персонала.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Гармонизировать требования по сертификации авиационного учебного центра гражданской авиации государства – члена Евразийского экономического союза (далее – государство-член).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Гармонизировать требования по оценке тренажерных устройств имитации полета, применяемых для подготовки, поддержания и проверки практических навыков членов летных экипажей воздушных судов.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Гармонизировать требования по медицинскому освидетельствованию и медицинскому осмотру авиационного персонала, а также категории лиц, подлежащих обязательному медицинскому освидетельствованию и медицинскому осмотру.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Гармонизировать правила сертификации экспертных авиационных медицинских организаций и авиационных медицинских экспертов.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Гармонизировать требования по обеспечению контроля за деятельностью экспертных авиационных медицинских организаций и (или) авиационных медицинских экспертов.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Гармонизировать нормы, устанавливающие особенности режима рабочего времени авиационного персонала.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Гармонизация в сфере летной годности воздушных судов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Гармонизировать нормы летной годности воздушных судов, эксплуатируемых на территориях государств-членов.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Гармонизировать основания для выдачи сертификата летной годности воздушного судна.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Гармонизировать процедуры определения лиц, ответственных за поддержание летной годности воздушного судна.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Гармонизировать основания для введения ограничений (приостановления действия) сертификата летной годности воздушного судна.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Гармонизировать нормы, определяющие обязанность владельца или эксплуатанта воздушного судна предоставлять информацию о состоянии летной годности, проведении технического обслуживания и ремонта воздушного судна, а также данные об эксплуатации воздушного судна.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Гармонизировать процедуры оценки соответствия воздушного судна нормам летной годности.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Гармонизировать порядок выдачи разрешения на полет воздушного судна, не имеющего сертификата летной годности или временно утратившего летную годность.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Гармонизировать требования по выдаче разрешения эксплуатанту воздушного судна на использование радиопередающей аппаратуры.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Гармонизировать положение, в соответствии с которым государство регистрации воздушного судна, впервые внесшее в свой реестр воздушное судно определенного типа (при этом данное государство не является государством разработчика), выдает сертификат летной годности или признает действительность этого сертификата и уведомляет государство разработчика о внесении указанного воздушного судна в свой реестр в соответствии с приложением № 8 "Летная годность воздушных судов" к Конвенции о международной гражданской авиации (Чикаго, 1944).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Гармонизировать процедуры сертификации организаций по техническому обслуживанию и ремонту авиационной техники, а также процедуры признания сертификата по техническому обслуживанию и ремонту авиационной техники, выданного иностранным государством.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Гармонизация в сфере упрощения формальностей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Гармонизировать требования, определяющие условия проведения санитарной обработки воздушных судов.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Гармонизировать положения, предусматривающие создание условий для свободного передвижения по территориям государств-членов всем членам экипажей воздушных судов без исключения.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Гармонизировать положения, предусматривающие создание условий для упрощенного въезда, пребывания и выезда членов экипажей воздушных судов, являющихся гражданами третьих стран, при выполнении рейсов на территориях государств-членов.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Гармонизировать положения, предусматривающие предоставление авиационным компаниям государств-членов права на установление норм и правил провоза багажа и ручной клади.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Гармонизация в сфере управления безопасностью полетов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Гармонизировать порядок обмена, защиты и хранения данных и информации о безопасности полетов на межгосударственном уровне.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Гармонизация в сфере безопасной перевозки опасных грузов по воздуху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Гармонизировать порядок определения эксплуатантов воздушных судов, допущенных к перевозке опасных грузов при регулярных пассажирских перевозках, выдачи разрешений на перевозку таких грузов и освобождения от действия технических инструкций.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Гармонизировать порядок предоставления отчетов о происшествиях и взаимном обмене информацией о выявлении незадекларированных (неправильно задекларированных) опасных грузов.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