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04d5" w14:textId="a5b0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Решения Высшего Евразийского экономического совета от 8 мая 2015 г.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19 мая 2020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информации Евразийской экономической комиссии о ходе реализации государствами - членами Евразийского экономического союза II этапа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поэтапной либерализации выполнения перевозчиками, зарегистрированными на территории одного из государств - членов Евразийского экономического союза, автомобильных перевозок грузов между пунктами, расположенными на территории другого государства - члена Евразийского экономического союза, на период с 2016 по 2025 годы, утвержденной Решением Высшего Евразийского экономического совета от 8 мая 2015 г. № 13 (далее - Программа):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 продолжить мониторинг реализации государствами - членами Евразийского экономического союза мероприятий, предусмотренных Программой.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Армения, Правительству Республики Беларусь, Правительству Кыргызской Республики и Правительству Российской Федерации обеспечить реализацию в установленные сроки мероприятий, предусмотренных III этапом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