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7b7" w14:textId="c76b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декабря 2020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доклада Евразийской экономической комиссии о результатах проведения мониторинга исполнения с 1 сентября 2019 г. по 30 апреля 2020 г. мероприятий, предусмотренных планами либерализации,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23, и контроля за их исполнением (прилагается в качестве информационного материала) (далее соответственно - доклад, планы либерализации):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учитывать при проведении работ в рамках реализации положений раздела XV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положения доклада;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активизировать работу по реализации планов либерализации с учетом положений доклада и обеспечить исполнение мероприятий, предусмотренных планами либерализации, исходя из необходимости обеспечения начала функционирования единого рынка услуг без барьеров, изъятий, ограничений, дополнительных требований и условий в сроки, предусмотренные планами либерализации.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доложить на очередном заседании Высшего Евразийского экономического совета об исполнении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Высшего Евразийского экономического совета от 20 декабря 2019 г. № 12;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разместить доклад на официальном сайте Евразийского экономического союза по адресу: http://www.eurasiancommission.org/ru/ act/finpol/dobd/work_group/Documents/REPORT4.pdf.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8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