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2502" w14:textId="1942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заполнения пассажирской таможенной декларации для экспресс-грузов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января 2020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260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пассажирской таможенной декларации для экспресс-грузов, утвержденный Решением Коллегии Евразийской экономической комиссии от 16 октября 2018 г. № 158, изменения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опубликования, за исключением абзацев второго и третьего пункта 2, абзацев второго и третьего пункта 3 изменений, предусмотренных приложением к настоящему Решению, которые вступают в силу с 1 октября 2020 г.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г. № 4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Порядок заполнения пассажирской таможенной декларации для экспресс-грузов    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получателе (по общей накладной) и таможенном представителе" заменить словами "и получателе (по общей накладной)".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:  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графе указываются код документа в соответствии с классификатором видов документов и сведений и номер документа, подтверждающего помещение товаров на временное хранение, – в случае, если товары до подачи ПТДЭГ помещались на временное хранение (для Республики Беларусь, Кыргызской Республики и Российской Федерации).";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"Графа не заполняется в случае: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предварительного таможенного декларирования, если ПТДЭГ будет подаваться до ввоза товаров на таможенную территорию Союза;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вывоза товаров с таможенной территории Союза.".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колонке 6 (в соответствующем реквизите структуры ПТДЭГ) указываются порядковый номер товара по ПТДЭГ и через знак разделителя "/" порядковый номер товара по индивидуальной накладной.";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дополнить предложением следующего содержания: "Указываемое значение округляется по математическим правилам с точностью до 2 знаков после запятой.".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 Сведения об общей стоимости в валюте государства-члена и общем весе брутто товаров, перемещаемых по индивидуальной накладной, указываются в ПТДЭГ в виде электронного документа в соответствующих реквизитах структуры ПТДЭГ, а в ПТДЭГ в виде документа на бумажном носителе – в отдельных строках соответствующей графы ПТДЭГ.". 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