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df64" w14:textId="ff3d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31 января 2018 г.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января 2020 года № 20. Утратило силу решением Коллегии Евразийской экономической комиссии от 30 ноября 2023 года № 1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30.11.202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1 января 2018 г. № 15 "О классификации судового дизельного двигателя в соответствии с единой Товарной номенклатурой внешнеэкономической деятельности Евразийского экономического союза" слова "электрическая энергия которой используется как для обеспечения жизнедеятельности судна, так и для обеспечения электродвигателей, приводящих в движение судно," исключ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