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7bfc" w14:textId="4f87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товаров, которые являются существенно важными для внутреннего рынка Евразийского экономического союза и в отношении которых в исключительных случаях могут быть введены временные запреты или количественные ограничения экспорта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31 марта 2020 года № 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 7 к Договору о Евразийском экономическом союзе от 29 мая 2014 года),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а также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Совета Евразийской экономической комиссии "О реализации мер, направленных на предотвращение распространения коронавирусной инфекции COVID-19" от 25 марта 2020 г. № 11, в связи с исключительным случаем, требующим оперативного реагирования в целях недопущения рисков недостатка продовольственных товаров,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 товаров</w:t>
      </w:r>
      <w:r>
        <w:rPr>
          <w:rFonts w:ascii="Times New Roman"/>
          <w:b w:val="false"/>
          <w:i w:val="false"/>
          <w:color w:val="000000"/>
          <w:sz w:val="28"/>
        </w:rPr>
        <w:t>, которые являются существенно важными для внутреннего рынка Евразийского экономического союза и в отношении которых в исключительных случаях могут быть введены временные запреты или количественные ограничения экспорта, утвержденный Решением Коллегии Евразийской экономической комиссии от 26 июля 2016 г. № 83,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2020 г. № 42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перечень товаров, которые являются существенно важными для внутреннего рынка Евразийского экономического союза и в отношении которых в исключительных случаях могут быть введены временные запреты или количественные ограничения экспорта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После позиции с кодом "0402" ТН ВЭД ЕАЭС дополнить позициями следующего содержания: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47"/>
        <w:gridCol w:w="1653"/>
      </w:tblGrid>
      <w:tr>
        <w:trPr>
          <w:trHeight w:val="30" w:hRule="atLeast"/>
        </w:trPr>
        <w:tc>
          <w:tcPr>
            <w:tcW w:w="10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"0703 10 110 0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Лук-севок</w:t>
            </w:r>
          </w:p>
        </w:tc>
      </w:tr>
      <w:tr>
        <w:trPr>
          <w:trHeight w:val="30" w:hRule="atLeast"/>
        </w:trPr>
        <w:tc>
          <w:tcPr>
            <w:tcW w:w="10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0703 10 190 0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прочий</w:t>
            </w:r>
          </w:p>
        </w:tc>
      </w:tr>
      <w:tr>
        <w:trPr>
          <w:trHeight w:val="30" w:hRule="atLeast"/>
        </w:trPr>
        <w:tc>
          <w:tcPr>
            <w:tcW w:w="10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0703 20 000 0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</w:t>
            </w:r>
          </w:p>
        </w:tc>
      </w:tr>
      <w:tr>
        <w:trPr>
          <w:trHeight w:val="30" w:hRule="atLeast"/>
        </w:trPr>
        <w:tc>
          <w:tcPr>
            <w:tcW w:w="10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0706 10 000 9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Репа".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После позиции с кодом "1518 00" ТН ВЭД ЕАЭС дополнить позицией следующего содержания: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395"/>
        <w:gridCol w:w="2905"/>
      </w:tblGrid>
      <w:tr>
        <w:trPr>
          <w:trHeight w:val="30" w:hRule="atLeast"/>
        </w:trPr>
        <w:tc>
          <w:tcPr>
            <w:tcW w:w="9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"1904 90 800 0</w:t>
            </w:r>
          </w:p>
        </w:tc>
        <w:tc>
          <w:tcPr>
            <w:tcW w:w="2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пищевые продукты из гречки".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