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9883" w14:textId="faf9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пищевой продукции" (ТР ТС 021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20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течение 12 месяцев с даты вступления в силу изменений в технический регламент Таможенного союза "О безопасности пищевой продукции" (ТР ТС 021/2011), внес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8 августа 2019 г. № 115, допускаются производство и выпуск в обращение на таможенной территории Евразийского экономического союза пищевой продукции в соответствии с обязательными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я" (ТР ТС 021/2011), принятым Решением Комиссии Таможенного союза от 9 декабря 2011 г. № 880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ращение продукции, указанной в подпункте "а" настоящего пункта, допускается в течение срока годности, установленного ее изготовителем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