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f95c" w14:textId="880f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11 июля 2017 г.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июня 2020 г.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подпунктах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Коллегии Евразийской экономической комиссии от 11 июля 2017 г. № 83 "О переходных положениях технического регламента Евразийского экономического союза "О безопасности оборудования для детских игровых площадок" (ТР ЕАЭС 042/2017)" слова "1 июня 2020 г." заменить словами "1 декабря 2021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правительства государств – членов Евразийского экономического союза обеспечить в соответствии с законодательством своих государств безопасность эксплуатируемого оборудования для детских игровых площадок, выпущенного в обращение без документов об обязательной оценке соответствия требованиям законодательства государств-членов.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июня 2020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