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f03d" w14:textId="0cbf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июня 2020 г.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обеспечения предоставления государствам – членам Евразийского экономического союза национального режима в сфере государственных (муниципальных) закупок,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Российскую Федерацию о необходимости исполнения пунктов 19 и 30 Протокола о порядке регулирования закупок (приложение № 25 к Договору о Евразийском экономическом союзе от 29 мая 2014 года) при использовании систем добровольной сертификации, сформированных по критериям региональной принадлежности, предоставляющих преимущества для объекта закупки при проведении государственных (муниципальных) закупок.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Российской Федерации проинформировать Евразийскую экономическую комиссию о принятых мерах в течение 10 календарных дней с даты вступления настоящего Решения в силу.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