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5bb8" w14:textId="b4f5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апробации новых пород, типов, линий и кроссов сельскохозяйственных животных в государствах -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сентября 2020 года № 113.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4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союза, от 25 октября 2019 года (далее - Соглашение)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апробации новых пород, типов, линий и кроссов сельскохозяйственных животных в государствах - членах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опубликования, но не ранее даты вступления в силу Соглашения.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г. № 113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проведения апробации новых пород, типов, линий и кроссов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в государствах – членах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целях реализации подпункта 4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союза, от 25 октября 2019 года и определяет правила проведения апробации новых пород, типов, линий и кроссов сельскохозяйственных животных в государствах - членах Евразийского экономического союза (далее - государства-члены).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Порядка используются понятия, которые означают следующее: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"апробация" - определение соответствия целостной группы животных одного вида требованиям, которые позволяют установить их принадлежность к определенной новой породе, типу, линии, кроссу животных;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"кросс" - группа животных, представляющая собой потомство от скрещивания линий (типов) животных, принадлежащих к одной или нескольким породам;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"линия" - генетически однородная группа животных, происходящая от одного или нескольких родоначальников;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"порода" - группа животных общего происхождения, созданная человеком, обладающая генетически обусловленными биологическими и морфологическими хозяйственно полезными свойствами, специфичными для данной группы животных, которые позволяют отличить ее от других пород этого вида и устойчиво передаются по наследству;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"тип" - группа животных, которая при явном отличии от исходной породы наследует наиболее существенные признаки исходной породы, сохраняя при этом основные признаки, отражающие генотип или комбинацию генотипов исходной породы, и соответствует генотипу или комбинации генотипов исходной породы, за исключением отклонений, вызванных применением таких методов, как индивидуальный отбор из исходной породы, вводное скрещивание, генная инженерия.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Порядке,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союза, от 25 октября 2019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Апробации подлежат новые породы, типы, линии и кроссы сельскохозяйственных животных (далее - селекционные достижения).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Апробация селекционных достижений проводится при соблюдении следующих условий: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минимальная численность поголовья племенных животных апробируемого селекционного достижения соответствует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минимальное количество заводских линий в представляемом к апробации селекционном достижении, а также минимальное количество хозяйств (стад), в которых содержится поголовье племенных животных апробируемого селекционного достижения (на момент апробации), соответствуют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происхождение производителей апробируемого селекционного достижения и отсутствие у них генетических аномалий подтверждены молекулярной генетической экспертизой;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сведения о племенных животных и их предках (не менее четырех поколений) представляемого к апробации селекционного достижения внесены в реестр учета племенных животных государства-члена.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5 предусмотрены изменения решением Коллегии Евразийской экономической комиссии от 21.11.2023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апробации селекционных достижений животные исследуются на отличимость, однородность, стабильность и устойчивость к заболеваниям в соответствии с методиками, определенными Евразийской экономической комиссией.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предусмотрен в редакции решения Коллегии Евразийской экономической комиссии от 21.11.2023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 определения Евразийской экономической комиссией указанных в пункте 5 настоящего Порядка методик в государствах-членах применяются методики исследования животных, предусмотренные законодательством государств-членов.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Требования к организации и проведению апробации селекционного достижения (в том числе касающиеся порядка подачи заявления о проведении апробации, комплектности документов, порядка и сроков их рассмотрения уполномоченным органом государства-члена, выдачи документов по результатам апробации, а также оснований для отказа в выдаче таких документов) определяются законодательством государства-члена.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апробации новых пород,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типов, линий и кроссов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в государствах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членах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к минимальной численности поголовья племенных животных апробируемых новых</w:t>
      </w:r>
      <w:r>
        <w:br/>
      </w:r>
      <w:r>
        <w:rPr>
          <w:rFonts w:ascii="Times New Roman"/>
          <w:b/>
          <w:i w:val="false"/>
          <w:color w:val="000000"/>
        </w:rPr>
        <w:t>пород, типов, линий и кроссов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 пол животных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 (голов*)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Крупный рогатый скот молочные и молочно-мясные породы: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быки-производители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(живые и выбывшие с запасом спермопродукции)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мясные породы: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быки-производители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(живые и выбывшие с запасом спермопродукции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основные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хряки-производители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Овцы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тонкорунные и полутонкорунные породы;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бараны-производители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мясо-сальные грубошерстные и полугрубошерстные породы;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бараны-производители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каракульская порода;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черной, серой и сур окрасок: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бараны-производители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редких оригинальных окрасок: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бараны-производители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козлы-производители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жеребцы-производители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6.Верблюды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верблюды-производители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Олени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олени-производители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Птица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индейки и другая птица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Кролики (самки)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Норки (самки)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Лисицы (самки)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Песцы (самки)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Шиншиллы (самки)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Хори (фретки) (самки)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Еноты (самки)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Нутрии (самки)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Рыбы взрослые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300/600**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Пчелы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Гнезд при естественном и заводском нересте – для рыб, семей, расположенных в сплошном массиве, - для пчел.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Новый вид в рыбоводстве.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Новые формы межвидовых гибридов в рыбоводстве.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апробации новых пород,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типов, линий и кроссов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в государствах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членах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к минимальному количеству заводских линий в представляемых к апробации новых породах, типах, линиях и кроссах сельскохозяйственных животных, а также минимальному количеству хозяйств (стад), в которых содержится поголовье племенных животных апробируемых новых пород, типов, линий и кроссов сельскохозяйственных животных (на момент апробации)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селекционного достижения (порода, тип, линия, кросс)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заводских линий в представляемых к апробации новых породах, типах, линиях и кроссах сельскохозяйственных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хозяйств (стад), в которых содержится поголовье племенных животных апробируемых новых пород, типов, линий и кроссов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Крупный рогатый скот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(зональный)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Свиньи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Овцы и козы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Лошади (заводские/местные)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Верблюды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Олени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Птица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Кролики и пушные звери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Рыба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Пчелы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предусмотрено дополнить приложением 3 в соответствии с решением Коллегии Евразийской экономической комиссии от 21.11.2023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