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b0f3" w14:textId="4a6b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лесоматериалов, а также в некоторые решения Высшего Евразийского экономического совета и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29 сентября 2020 года № 116.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42</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статьей 19</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Утратил силу Решением Коллегии Евразийской экономической комиссии от 17.08.2021 </w:t>
      </w:r>
      <w:r>
        <w:rPr>
          <w:rFonts w:ascii="Times New Roman"/>
          <w:b w:val="false"/>
          <w:i w:val="false"/>
          <w:color w:val="00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перечне</w:t>
      </w:r>
      <w:r>
        <w:rPr>
          <w:rFonts w:ascii="Times New Roman"/>
          <w:b w:val="false"/>
          <w:i w:val="false"/>
          <w:color w:val="000000"/>
          <w:sz w:val="28"/>
        </w:rPr>
        <w:t xml:space="preserve"> чувствительных товаров, в отношении которых решение об изменении ставки ввозной таможенной пошлины принимается Советом Евразийской экономической комиссии, утвержденном Решением Высшего Евразийского экономического совета от 8 мая 2015 г. № 16, в позициях с кодами 4412 10 000 1, 4412 10 000 4, 4412 31 900 1, 4412 94 100 1, 4412 99 300 1 и 4412 99 500 1 ТН ВЭД ЕАЭС слова "в дополнительном примечании Евразийского экономического союза 2" заменить словами "в дополнительном примечании Евразийского экономического союза 1".</w:t>
      </w:r>
    </w:p>
    <w:bookmarkEnd w:id="1"/>
    <w:bookmarkStart w:name="z15" w:id="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отдельных товаров,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государствами-членами, с одной стороны, и Социалистической Республикой Вьетнам, с другой стороны, от 29 мая 2015 года, и размеров таких ставок, утвержденном Решением Коллегии Евразийской экономической комиссии от 19 апреля 2016 г. № 36, в позициях с кодами 4408 39 550 1, из 4408 39 550 4, из 4408 39 550 4, 4408 39 550 5, из 4408 39 550 7, из 4408 39 550 7, 4408 39 850 1, из 4408 39 850 4, из 4408 39 850 4, 4408 39 850 5, из 4408 39 850 7, из 4408 39 850 7, 4408 39 950 1, из 4408 39 950 4, из 4408 39 950 4, 4408 39 950 5, из 4408 39 950 7 и из 4408 39 950 7 ТН ВЭД ЕАЭС слова "в дополнительном примечании Евразийского экономического союза 2" заменить словами "в дополнительном примечании Евразийского экономического союза 1".</w:t>
      </w:r>
    </w:p>
    <w:bookmarkEnd w:id="2"/>
    <w:bookmarkStart w:name="z16" w:id="3"/>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лесоматериалов.</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29 сентября 2020 г. № 116</w:t>
            </w:r>
          </w:p>
        </w:tc>
      </w:tr>
    </w:tbl>
    <w:p>
      <w:pPr>
        <w:spacing w:after="0"/>
        <w:ind w:left="0"/>
        <w:jc w:val="both"/>
      </w:pPr>
      <w:r>
        <w:rPr>
          <w:rFonts w:ascii="Times New Roman"/>
          <w:b w:val="false"/>
          <w:i w:val="false"/>
          <w:color w:val="ff0000"/>
          <w:sz w:val="28"/>
        </w:rPr>
        <w:t xml:space="preserve">
      Сноска. Приложение 1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29 сентября 2020 г. № 116</w:t>
            </w:r>
          </w:p>
        </w:tc>
      </w:tr>
    </w:tbl>
    <w:p>
      <w:pPr>
        <w:spacing w:after="0"/>
        <w:ind w:left="0"/>
        <w:jc w:val="both"/>
      </w:pPr>
      <w:r>
        <w:rPr>
          <w:rFonts w:ascii="Times New Roman"/>
          <w:b w:val="false"/>
          <w:i w:val="false"/>
          <w:color w:val="ff0000"/>
          <w:sz w:val="28"/>
        </w:rPr>
        <w:t xml:space="preserve">
      Сноска. Приложение 2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29 сентября 2020 г. № 116</w:t>
            </w:r>
          </w:p>
        </w:tc>
      </w:tr>
    </w:tbl>
    <w:p>
      <w:pPr>
        <w:spacing w:after="0"/>
        <w:ind w:left="0"/>
        <w:jc w:val="both"/>
      </w:pPr>
      <w:r>
        <w:rPr>
          <w:rFonts w:ascii="Times New Roman"/>
          <w:b w:val="false"/>
          <w:i w:val="false"/>
          <w:color w:val="ff0000"/>
          <w:sz w:val="28"/>
        </w:rPr>
        <w:t xml:space="preserve">
      Сноска. Приложение 3 утратило силу Решением Коллегии Евразийской экономической комиссии от 17.08.2021 </w:t>
      </w:r>
      <w:r>
        <w:rPr>
          <w:rFonts w:ascii="Times New Roman"/>
          <w:b w:val="false"/>
          <w:i w:val="false"/>
          <w:color w:val="ff0000"/>
          <w:sz w:val="28"/>
        </w:rPr>
        <w:t>№ 100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