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1901" w14:textId="fe219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исполнении Решения Апелляционной палаты Суда Евразийского экономического союза от 6 ноября 2020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22 декабря 2020 года № 178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Решения Апелляционной палаты Суда Евразийского экономического союза от 6 ноября 2020 г. по делу об оспаривании закрытым акционерным обществом "Дельрус" и товариществом с ограниченной ответственностью "Дельрус РК"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сентября 2019 г. № 165 "О нарушении общих правил конкуренции на трансграничных рынках" и руководствуясь пунктом 111 Статута Суда Евразийского экономического союза (приложение № 2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пунктом 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рассмотрения дел о нарушении общих правил конкуренции на трансграничных рынках, утвержденного Решением Совета Евразийской экономической комиссии от 23 ноября 2012 г. № 99,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17 сентября 2019 г. № 165 "О нарушении общих правил конкуренции на трансграничных рынках".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Возобновить рассмотрение дела о нарушении общих правил конкуренции на трансграничных рынках № 22-2018/Д-01.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 Мясникович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