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ec91" w14:textId="47ee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15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декабря 2020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и пунктом 1 статьи 10 Соглашения о механизме прослеживаемости товаров, ввезенных на таможенную территорию Евразийского экономического союза, от 29 мая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 г. № 257,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Соглашения о механизме прослеживаемости товаров, ввезенных на таможенную территорию Евразийского экономического союза, от 29 мая 2019 года, но не ранее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г. № 183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пункт 15 Порядка заполнения декларации на товары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номером 15 в отношении помещаемых под таможенную процедуру выпуска для внутреннего потребления товаров, которые включены в перечень, утверждаемый Евразийской экономической комиссией в соответствии с пунктом 2 статьи 2 Соглашения о механизме прослеживаемости товаров, ввезенных на таможенную территорию Евразийского экономического союза, от 29 мая 2019 г. (далее – товары, подлежащие прослеживаемости), указываются количество товара в количественной единице измерения товара, используемой в целях осуществления прослеживаемости, условное обозначение и (или) код такой единицы измерения.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сведения указываются в следующем порядке: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совпадает с основной единицей измерения в соответствии с ТН ВЭД ЕАЭС (килограмм), то сведения переносятся из графы 35 ДТ;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совпадает с дополнительной единицей измерения в соответствии с ТН ВЭД ЕАЭС, указанной в графе 41 ДТ, то сведения переносятся из графы 41 ДТ;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совпадает с единицей измерения, указанной под номером 1 в данной графе, то сведения переносятся из номера 1 данной графы;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не совпадает ни с одной из единиц измерения товара, указанных в графах 35 и 41 ДТ и под номером 1 данной графы, то указывается количество товара в количественной единице измерения товара, используемой в целях осуществления прослеживаемости, условное обозначение и код единицы измерения в соответствии с классификатором единиц измерения и счета Евразийского экономического союза.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указываются в ДТ в виде электронного документа в соответствующих реквизитах структуры ДТ, а в ДТ в виде документа на бумажном носителе – через пробел;".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(после таблицы) дополнить абзацем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"буква "П" в отношении товаров, подлежащих прослеживаемости;".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