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3cbb" w14:textId="f7e3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декабря 2020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и пунктом 1 статьи 10 Соглашения о механизме прослеживаемости товаров, ввезенных на таможенную территорию Евразийского экономического союза, от 29 мая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заявления о выпуске товаров до подачи декларации на товары, утвержденный Решением Коллегии Евразийской экономической комиссии от 13 декабря 2017 г. № 171,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даты вступления в силу Соглашения о механизме прослеживаемости товаров, ввезенных на таможенную территорию Евразийского экономического союза, от 29 мая 2019 года, но не ранее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г. № 184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заполнения заявления о выпуске товаров до подачи декларации на товары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шестнадцатом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имени руководителя заявителя" заменить словами "от имени заявителя".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шестом слово "знаков;" заменить следующим текстом: "знаков. Описание помещаемого под таможенную процедуру выпуска для внутреннего потребления товара, который включен в перечень, утверждаемый Евразийской экономической комиссией в соответствии с пунктом 2 статьи 2 Соглашения о механизме прослеживаемости товаров, ввезенных на таможенную территорию Евразийского экономического союза, от 29 мая 2019 г. (далее – товар, подлежащий прослеживаемости), должно позволять отнести его к одному 10-значному коду товара в соответствии с ТН ВЭД ЕАЭС;";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абзаца девятого дополнить абзацами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отношении товара, подлежащего прослеживаемости, также указываются количество товара в количественной единице измерения товара, используемой в целях осуществления прослеживаемости, условное обозначение и (или) код такой единицы измерения. Эти сведения указываются в следующем порядке: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количественная единица измерения товара, используемая в целях осуществления прослеживаемости, совпадает с основной единицей измерения в соответствии с ТН ВЭД ЕАЭС (килограмм), то сведения переносятся из колонки 6 настоящей графы;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количественная единица измерения товара, используемая в целях осуществления прослеживаемости, совпадает с дополнительной единицей измерения в соответствии с ТН ВЭД ЕАЭС, указанной в колонке 5 настоящей графы, то сведения переносятся из колонок 4 и 5 настоящей графы;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количественная единица измерения товара, используемая в целях осуществления прослеживаемости, не совпадает ни с основной единицей измерения в соответствии с ТН ВЭД ЕАЭС (килограмм), ни с дополнительной единицей измерения в соответствии с ТН ВЭД ЕАЭС, то указываются количество товара в количественной единице измерения товара, используемой в целях осуществления прослеживаемости, условное обозначение и код такой единицы измерения в соответствии с классификатором единиц измерения и счета Евразийского экономического союза.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указываются в заявлении в виде электронного документа в соответствующих реквизитах структуры заявления, а в заявлении в виде документа на бумажном носителе – через пробел;";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абзаце десятом слово "пробелов);" заменить следующим текстом "пробелов). В отношении товара, подлежащего прослеживаемости, указывается 10-значный код товара в соответствии с ТН ВЭД ЕАЭС (указывается без пробелов), а после такого кода – буква "П". В заявлении в виде электронного документа эти сведения указываются в соответствующих реквизитах структуры заявления, а в заявлении в виде документа на бумажном носителе – через знак разделителя "/";".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