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a288" w14:textId="eb8a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общего процесса "Формирование, ведение и использование информационно-справочного перечня пунктов пропуска через внешнюю границу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28 апреля 2020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Ввести в действие с даты вступления в силу настоящего распоряжения общий процесс "Формирование, ведение и использование информационно-справочного перечня пунктов пропуска через внешнюю границу Евразийского экономического союза".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Присоединение новых участников к общему процессу, введенному в действие в соответствии с настоящим распоряжением, осуществляется путем выполнения процедуры присоединения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Порядку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к общему процессу "Формирование, ведение и использование информационно-справочного перечня пунктов пропуска через внешнюю границу Евразийского экономического союза", утвержденному Решением Коллегии Евразийской экономической комиссии от 1 ноября 2016 г. № 137.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распоряжение вступает в силу по истечении 30 календарных дней с даты его опубликования на официальном сайте Евразийского экономического союза.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