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59be" w14:textId="dbd5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транспорту и инфраструктуре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Коллегии Евразийской экономической комиссии от 30 июня 2020 года № 84. Утратило силу распоряжением Коллегии Евразийской экономической комиссии от 21 сентября 2021 года № 145.</w:t>
      </w:r>
    </w:p>
    <w:p>
      <w:pPr>
        <w:spacing w:after="0"/>
        <w:ind w:left="0"/>
        <w:jc w:val="both"/>
      </w:pPr>
      <w:r>
        <w:rPr>
          <w:rFonts w:ascii="Times New Roman"/>
          <w:b w:val="false"/>
          <w:i w:val="false"/>
          <w:color w:val="ff0000"/>
          <w:sz w:val="28"/>
        </w:rPr>
        <w:t xml:space="preserve">
      Сноска. Утратило силу распоряжением Коллегии Евразийской экономической комиссии от 21.09.2021 </w:t>
      </w:r>
      <w:r>
        <w:rPr>
          <w:rFonts w:ascii="Times New Roman"/>
          <w:b w:val="false"/>
          <w:i w:val="false"/>
          <w:color w:val="ff0000"/>
          <w:sz w:val="28"/>
        </w:rPr>
        <w:t>№ 145</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транспорту и инфраструктуре, утвержденный распоряжением Коллегии Евразийской экономической комиссии от 4 февраля 2019 г. № 26,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следующих лиц:    </w:t>
      </w:r>
    </w:p>
    <w:bookmarkEnd w:id="1"/>
    <w:bookmarkStart w:name="z6" w:id="2"/>
    <w:p>
      <w:pPr>
        <w:spacing w:after="0"/>
        <w:ind w:left="0"/>
        <w:jc w:val="both"/>
      </w:pPr>
      <w:r>
        <w:rPr>
          <w:rFonts w:ascii="Times New Roman"/>
          <w:b w:val="false"/>
          <w:i w:val="false"/>
          <w:color w:val="000000"/>
          <w:sz w:val="28"/>
        </w:rPr>
        <w:t xml:space="preserve">
      От Республики Армения </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Мусоян Арсен Эдуардович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политики железнодорожного, водного и воздушного транспорта Министерства территориального управления и инфраструктур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Симонян Армен Оганесович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территориального управления и инфраструктур Республики Армения</w:t>
            </w:r>
          </w:p>
        </w:tc>
      </w:tr>
    </w:tbl>
    <w:bookmarkStart w:name="z7" w:id="3"/>
    <w:p>
      <w:pPr>
        <w:spacing w:after="0"/>
        <w:ind w:left="0"/>
        <w:jc w:val="both"/>
      </w:pPr>
      <w:r>
        <w:rPr>
          <w:rFonts w:ascii="Times New Roman"/>
          <w:b w:val="false"/>
          <w:i w:val="false"/>
          <w:color w:val="000000"/>
          <w:sz w:val="28"/>
        </w:rPr>
        <w:t xml:space="preserve">
      От Республики Беларусь  </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Дубина Юрий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научно-технической политики и информатизации Министерства транспорта и коммуникаций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Гладкий Андрей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автомобильного и городского пассажирского транспорта Министерства транспорта и коммуникаций Республики Беларус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Игорь Леопольдович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международного сотрудничества Управления стратегического развития и международного сотрудничества Министерства транспорта и коммуникаций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Таболич Татьяна Георгиевна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государственного учреждения "Государственная администрация водного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Аблалиев Сатжан Айтенович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автомобильных дорог Министерства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Азмаганбетова Балнур Рамазановна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развития транспортной логистики Департамента развития транзита и транспортной логистики Министерства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Мурат Амангельдиевич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 директор департамента логистики и перевозок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Асанкулова Гульсим Мамадияровна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сотрудничества Департамента внешнеэкономического сотрудничества Министерства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Ратмир Бахытович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акционерного общества "Национальная компания "КазАвтоЖол"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Больгерт Евгений Андреевич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правления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Гилимов Самат Куанышевич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транспорта Министерства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Дауталиев Марат Манапович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директора Республиканского государственного предприятия "Казаэронавигация"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Дузбаева Мейрамкул Алтынбековна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развитию акционерного общества "Национальная компания "Казахстан темир жолы"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Камалиев Берик Сайлауович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Неталиев Сагындык Суинбаевич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транзита и транспортной логистики Министерства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Сапаргалиев Дамир Сейтказинович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реализации государственной политики в сфере автомобильных дорог Комитета автомобильных дорог Министерства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 Тимур Калдыбаевич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международных отношений Комитета гражданской авиации Министерства индустрии и инфраструктурного развития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Томпиева Салтанат Еркиновна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Комитета гражданской авиации Министерства индустрии и инфраструктурного развития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Даулет Газизович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акционерного общества "Международный аэропорт Астана"</w:t>
            </w:r>
          </w:p>
        </w:tc>
      </w:tr>
      <w:tr>
        <w:trPr>
          <w:trHeight w:val="30" w:hRule="atLeast"/>
        </w:trPr>
        <w:tc>
          <w:tcPr>
            <w:tcW w:w="0" w:type="auto"/>
            <w:gridSpan w:val="3"/>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От Кыргызской Республики</w:t>
            </w:r>
          </w:p>
          <w:bookmarkEnd w:id="4"/>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Акышев Курманбек Токтогулович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Агентства гражданской авиации при Министерстве транспорта и дорог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Дуйшок уулу Толонбек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автомобильных дорог Министерства транспорта и дорог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Наливайко Павел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главного инженера государственного предприятия "Национальная компания "Кыргыз темир жолу"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Содомбаев Жумаш Асанович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дорожного хозяйства при Министерстве транспорта и дорог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Шахабидинов Мухаммед Шахабидинович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государственно-частного партнерства Управления инвестиционной политики Министерства экономики Кыргызской Республики</w:t>
                  </w:r>
                </w:p>
              </w:tc>
            </w:tr>
          </w:tbl>
          <w:p/>
          <w:p>
            <w:pPr>
              <w:spacing w:after="0"/>
              <w:ind w:left="0"/>
              <w:jc w:val="both"/>
            </w:pPr>
            <w:r>
              <w:rPr>
                <w:rFonts w:ascii="Times New Roman"/>
                <w:b w:val="false"/>
                <w:i w:val="false"/>
                <w:color w:val="000000"/>
                <w:sz w:val="20"/>
              </w:rPr>
              <w:t>От Российской Федерации</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Баканов Дмитрий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цифровой трансформации Министерства транспорта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Варятченко Алексей Павлович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федерального автономного учреждения "Российский дорожный научно-исследовательский институт"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Григорий Андреевич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государственной политики в области дорожного хозяйства Министерства транспорта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Джангирян Марианна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генерального директора акционерного общества "РЖД Логистика"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 Олег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подкомитета Российского союза промышленников и предпринимателей по транспорту и логистике, директор Центра стратегического развития логистики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Евсеев Олег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федерального государственного бюджетного учреждения "Научный центр по комплексным транспортным проблемам Министерства транспорта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Забурденко Андрей Игоревич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государственного морского и речного надзора Федеральной службы по надзору в сфере транспорта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 Александр Олегович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Федерального агентства железнодорожного транспорта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 Валерий Вячеславович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Федеральной службы по надзору в сфере транспорта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 Сергей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государственной политики в области железнодорожного транспорта Министерства транспорта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Нестерчук Юлия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евразийской интеграции Министерства экономического развития Российской Федерации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Санковский Игорь Святославович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исполнительного директора саморегулируемой организации "Союз операторов железнодорожного транспорта"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Семенчишин Александр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проектной деятельности и мониторинга проектов Министерства транспорта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Степанко Дмитрий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государственной политики в области гражданской авиации Министерства транспорта Российской Федерации;</w:t>
            </w:r>
          </w:p>
        </w:tc>
      </w:tr>
    </w:tbl>
    <w:bookmarkStart w:name="z9" w:id="5"/>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Елена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стратегического развития и международного сотрудничества Министерства транспорта и коммуникаций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Ляхнович Алексей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транспорта и коммуникаций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Адамбаева Салтанат Мухиджановна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Казахстанской ассоциации перевозчиков и операторов вагонов (КазАПО), заместитель генерального директора Ассоциации национальных экспедиторов Республики Казахстан (АНЭК)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Адамова Раиса Касымовна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некоммерческого объединения юридических лиц "Ассоциация судовладельцев и предпринимателей морской индустрии"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Асаутаев Бахтияр Берикович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Алия Ертаргиновна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взаимодействия с международными организациями акционерного общества "Национальная компания "Казахстан темир жолы"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 Жанибек Жумаевич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транспорта Министерства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Уалиева Алтынай Тулегеновна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корпоративным вопросам товарищества с ограниченной ответственностью "Национальная морская судоходная компания "Казмортрансфлот"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 Николай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Ассоциации предпринимателей морского транспорта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Акматов Адылбек Тентимишевич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автомобильного и железнодорожного транспорта Министерства транспорта и дорог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Мамыркалиев Эрмек Алтымышевич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Министерства транспорта и дорог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Ахохов Асланбек Челиматович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руководителя Федеральной службы по надзору в сфере транспорта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 Алексей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генерального директора открытого акционерного общества "Российские железные дороги", начальник Центра фирменного транспортного обслуживания; </w:t>
            </w:r>
          </w:p>
        </w:tc>
      </w:tr>
    </w:tbl>
    <w:bookmarkStart w:name="z10" w:id="6"/>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Консультативного комитета Арзуманяна А.А., Дубину С.С., Алиева Ж.А., Амирханова А.Б., Ботбаеву З.Б., Бурякова Н.А., Дженалинова Р.Ж., Елюбаева С.Б., Есембаева А.М., Калиаскарову З.Т., Кашкарбаева А.М., Кумекбаеву Р.Ж., Куразова А.Т., Ластаева Т.Т., Сабитова Д.К., Скляра Р.В., Якупбаеву Ю.К., Янсона И.Г., Алыпсатарова М.Д., Джунушалиева Б.Д., Иманкулова Ш.М., Лиличенко Н.В., Туманова М.К., Абрамяна Р.М., Астахова И.Г., Емельянова А.А., Сескутова С.А., Сысоеву А.А. и Шпади Д.В. </w:t>
      </w:r>
    </w:p>
    <w:bookmarkEnd w:id="6"/>
    <w:bookmarkStart w:name="z11" w:id="7"/>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