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3026" w14:textId="b0b3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20 декабря 2017 г.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апреля 2020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219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20 декабря 2017 г. № 109 "О некоторых вопросах применения таможенной процедуры временного ввоза (допуска)"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абзац второй дополнить словами "или в абзаце третьем настоящего пункта";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дополнить абзацем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"Предельный срок временного нахождения и использования товаров, указанных в пунктах 1-17, 19-22, 24, 28, 29 и 37 указанного перечня и помещенных под таможенную процедуру временного ввоза (допуска) в период с 1 марта по 31 октября 2019 г. включительно, в соответствии с таможенной процедурой временного ввоза (допуска) без уплаты ввозных таможенных пошлин, налогов составляет 18 месяцев, если иной срок не установлен в данном перечне.".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марта 2020 г.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