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3026" w14:textId="b0b3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20 декабря 2017 г.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2020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декабря 2017 г. № 109 "О некоторых вопросах применения таможенной процедуры временного ввоза (допуска)"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абзац второй дополнить словами "или в абзаце третьем настоящего пункта";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дополнить абзацем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срок временного нахождения и использования товаров, указанных в пунктах 1-17, 19-22, 24, 28, 29 и 37 указанного перечня и помещенных под таможенную процедуру временного ввоза (допуска) в период с 1 марта по 31 октября 2019 г. включительно, в соответствии с таможенной процедурой временного ввоза (допуска) без уплаты ввозных таможенных пошлин, налогов составляет 18 месяцев, если иной срок не установлен в данном перечне.".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марта 2020 г.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