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845f" w14:textId="c1f8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молока и молочной продукции" (ТР ТС 033/2013)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июля 2020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молока и молочной продукции" (ТР ТС 033/2013), принятый Решением Совета Евразийской экономической комиссии от 9 октября 2013 г. № 67,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Правительство Российской Федерации ускорить разработку межгосударственного стандарта в соответствии с пунктом 170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молока и молочной продукции" (ТР ТС 033/2013),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молока и молочной продукции" (ТР ТС 033/2013) и осуществления оценки соответствия объектов технического регулирования, утвержденной Решением Коллегии Евразийской экономической комиссии от 7 июня 2016 г. № 69.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180 календарных дней с даты его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2020 г. № 62  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технический регламент Таможенного союза "О безопасности молока и молочной продукции" (ТР ТС 033/2013) 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подпункте "в" </w:t>
      </w:r>
      <w:r>
        <w:rPr>
          <w:rFonts w:ascii="Times New Roman"/>
          <w:b w:val="false"/>
          <w:i w:val="false"/>
          <w:color w:val="000000"/>
          <w:sz w:val="28"/>
        </w:rPr>
        <w:t>пункта 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"молоко питьевое" заменить словами "питьевое молоко".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после слов "Питьевое молоко," дополнить словами "восстановленное молоко,";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первую в графе 1 дополнить словами ", восстановленное молоко".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первой в графе 1 слова "Молоко питьевое" заменить словами "Питьевое молоко";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после позиции первой дополнить позицией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4"/>
        <w:gridCol w:w="443"/>
        <w:gridCol w:w="628"/>
        <w:gridCol w:w="3399"/>
        <w:gridCol w:w="7086"/>
      </w:tblGrid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"Восстановленное молоко</w:t>
            </w:r>
          </w:p>
        </w:tc>
        <w:tc>
          <w:tcPr>
            <w:tcW w:w="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непрозрачная жидкость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 однородная нетягучая</w:t>
            </w:r>
          </w:p>
        </w:tc>
        <w:tc>
          <w:tcPr>
            <w:tcW w:w="3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для молока с легким привкусом кипячения. Допускается сладковатый привкус. Допускается недостаточно выраженный вкус и запах</w:t>
            </w:r>
          </w:p>
        </w:tc>
        <w:tc>
          <w:tcPr>
            <w:tcW w:w="7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белый, допускается с синеватым оттенком для обезжиренного молока, со светло-кремовым – для стерилизованного молока, для обогащенного молока – в зависимости от цвета компонента, используемого для обогащения".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разделе I </w:t>
      </w:r>
      <w:r>
        <w:rPr>
          <w:rFonts w:ascii="Times New Roman"/>
          <w:b w:val="false"/>
          <w:i w:val="false"/>
          <w:color w:val="000000"/>
          <w:sz w:val="28"/>
        </w:rPr>
        <w:t>приложения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наименование после слов "Питьевое молоко," дополнить словами "восстановленное молоко,"; 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пунктах 1 и 2 слова "Молоко питьевое" заменить словами "Питьевое молоко, восстановленное молоко".   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13:   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наименовании слова "Молоко питьевое" заменить словами "Питьевое молоко, восстановленное молоко";   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 тексту слово "молоко" заменить словами "питьевое молоко, восстановленное молоко".       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