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b2f6" w14:textId="83db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составе и структуре бюджетной классификации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сентября 2020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бюджете Евразийского экономического союза, утвержденного Решением Высшего Евразийского экономического совета от 10 октября 2014 г. № 78,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составе и структуре бюджетной классификации Евразийского экономического союза, утвержденного Решением Совета Евразийской экономической комиссии от 15 июля 2015 г. № 42, дополнить абзацем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"42" – перечисление средств Организации экономического сотрудничества и развития на проведение экспертного обзора правового регулирования и политики в сфере конкуренции в Евразийском экономическом союзе.".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действует при формировании и исполнении бюджета Евразийского экономического союза на 2021 год.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