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574" w14:textId="169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Методику расчета и порядок наложения штрафов за нарушение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118,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сроки, указанные в абзацах первом и втором настоящего пункта, не включается срок, на который рассмотрение дела было приостановлено по основанию, указанному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Изменение, предусмотренное настоящим Решением, применяется при введении мер, указанных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и вступивших в силу в установленном законодательством государств – членов Евразийского экономического союза порядке не ранее даты вступления в силу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