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bef" w14:textId="c2c6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Распоряжение Евразийского межправительственного совета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Правительство Российской Федерации обеспечить включение в Реестр евразийской промышленной продукции, формируемый в соответствии с Постановлением Правительства Российской Федерации от 30 апреля 2020 г. № 616, продукции предприятий государств – членов Евразийского экономического союза на основе актов экспертизы, выданных уполномоченными органами (торгово-промышленными палатами) государств – членов Евразийского экономического союза, с учетом признания эквивалентности понятий "российский товар", "технологическая операция, совершенная на территории Российской Федерации" и понятий "товар, происходящий из государства – члена Евразийского экономического союза", "технологическая операция, совершенная на территории государства – члена Евразийского экономического союза" соответственно по тексту Постановления со сроком использования данного механизма до 31 декабря 2020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Евразийского экономического союза разработать и принять: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Реестра Евразийской промышленной продукции;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подтверждения страны происхождения товара на территории Евразийского экономического союза, для целей государственных (муниципальных) закупок.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– до 31 декабря 2020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