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ee94" w14:textId="e27ee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совместных мерах развития экспорта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9 октября 2020 года № 21.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1. Просить правительства государств - членов Евразийского экономического союза (далее - государства-члены) при участии Евразийской экономической комиссии и Евразийского банка развития проработать целесообразность и возможность: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формирования механизма финансирования в национальных валютах государств-членов, осуществляемого Евразийским банком развития в целях поддержки сделок и проектов с интеграционным эффектом;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корректировки и (или) принятия программ по кредитам (включая компенсацию части процентных ставок по кредитам) и иным инструментам финансирования, реализуемых с участием Евразийского банка развития в целях поддержки сделок и проектов с интеграционным эффектом.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Евразийской экономической комиссии совместно с правительствами государств-членов и национальными экспортно-кредитными агентствами проработать до конца 2020 года вопрос о целесообразности создания Евразийского перестраховочного пула и (или) Евразийской перестраховочной компании с учетом опыта двустороннего осуществления перестрахования и сострахования экспортных сделок с целью формирования системы совместной страховой поддержки экспорта.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совместно с правительствами государств-членов проработать до конца 2020 года вопрос о возможности применения совместных мер нефинансовой поддержки экспорта в части использования информационных ресурсов, созданных в государствах-членах для поддержки экспорта продукции, произведенной в государствах-членах, на внешние рынки, и порядке доступа к таким информационным ресурсам.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Евразийского межправительственного совета: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