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acd3" w14:textId="d1ba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6 февраля 2020 года № 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Евразийского экономического союза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вступления в силу решения Совета Евразийской экономической комиссии о внесении изменений в раздел II перечня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в отношении шнуров огнепроводных, шнуров детонирующих, капсюлей ударных, капсюлей детонирующих, запалов и электродетонаторо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Пояснения к единой Товарной номенклатуре внешнеэкономической деятельности Евразийского экономического союза (приложение № 1 к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ноября 2017 г. № 21) с учетом следующего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36 тома VI слова "3603 00 100 1 и 3603 00 100 9" заменить кодами "3603 00 100 2 – 3603 00 100 8" ТН ВЭД ЕАЭ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