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8991" w14:textId="5ce8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тодических указаниях по установлению и обоснованию гигиенических нормативов содержания химических примесей, биологических агентов в пищевой продукции по критериям риска для здоровья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6 февраля 2020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предупреждения вредного воздействия на организм человека факторов среды обитания и обеспечения благоприятных условий жизнедеятельности человека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c даты опубликования настоящей Рекомендации на официальном сайте Евразийского экономического союз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гигиенических нормативов содержания химических примесей, биологических агентов в пищевой продукции использовать методические указания по установлению и обоснованию гигиенических нормативов содержания химических примесей, биологических агентов в пищевой продукции по критериям риска для здоровья человека, которые размещены на официальном сайте Евразийского экономического союза по адресу: http://eec.eaeunion.org/ru/act/texnreg/depsanmer/regulation/Documents/МУ по установлению и обоснованию гигиенических нормативов.pdf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