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dadd" w14:textId="2c2d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риск-ориентированной модели надзора в области обеспечения безопасности продукции для здоровья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3 марта 2020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реализации государствами – членами Евразийского экономического союза согласованной политики в сфере применения санитарных мер,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государственный санитарно-эпидемиологический надзор (контроль) осуществляется в соответствии с законодательством государств – членов Евразийского экономического союза и актами Евразийской экономической комиссии,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c даты опубликования настоящей Рекомендации на официальном сайте Евразийского экономического союза: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деятельности по организации и проведению государственного санитарно-эпидемиологического надзора (контроля) использовать риск-ориентированную модель надзора в области обеспечения безопасности продукции для здоровья человека, информация о которой размещена на официальном сайте Евразийского экономического союза по адресу: http://eec.eaeunion.org/ru/act/texnreg/ depsanmer/regulation/Documents/Риск ориентированная модель надзора в области обеспечения безопасности для здоровья человека.pdf.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