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e065" w14:textId="d58e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аквакультуры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апреля 2020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тенденции развития рынка аквакультуры в государствах – членах Евразийского экономического союза (далее – государства-члены),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использования механизмов межгосударственного взаимодействия по регулированию общего аграрного рынка для устойчивого развития аквакультуры на основе рационального использования водных биологических ресурсов, обеспечивающих экономическую и физическую доступность для различных социальных групп населения государств-членов широкого ассортимента преимущественно живой и свежей продукции аквакультуры, а также для создания условий для развития кооперации государств-членов в сфере аквакультуры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осуществлять при координации Евразийской экономической комиссии сотрудничество в сфере аквакультуры в соответствии с перечнем мер согласно приложению.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г. № 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мер по развитию сотрудничества государств – членов Евразийского экономического союза в сфере аквакультуры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Меры в области ресурсного обеспечения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снижения зависимости отрасли рыбоводства от импорта ресурсов и средств производства, применения инновационных технологий и разработок в производстве продукции аквакультуры в государствах – членах Евразийского экономического союза (далее – государства-члены) рекомендуется оказывать содействие 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обновлении материально-технической базы рыбоводных организаций с применением ресурсосберегающих технологий и оборудования;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создании и развитии мощностей по производству специализированных кормов для рыбы и компонентов для их производства, в том числе за счет переработки пищевых отходов предприятий;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создании совместных проектов государств-членов в сфере племенного рыбоводства;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повышении качества и конкурентоспособности ветеринарных лекарственных препаратов для рыбы, производимых в государствах-членах;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применении общих принципов и правил профилактики, локализации и ликвидации очагов болезней рыб;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диагностике болезней рыб;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соблюдении ветеринарных (ветеринарно-санитарных) требований, предъявляемых к прудовым хозяйствам;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проведении экологической реабилитации водных объектов, пригодных для выращивания объектов аквакультуры;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локализации производства в государствах-членах оборудования для выращивания объектов аквакультуры;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обмене опытом реализации эффективных инновационных проектов в рыбоводстве.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Меры в области производства продукции аквакультуры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целях удовлетворения потребностей населения в широком ассортименте продукции аквакультуры рекомендуется оказывать содействие 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диверсификации объектов аквакультуры с учетом потребительского спроса;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разработке эффективных схем производства продукции аквакультуры и обеспечении информированности малых рыбоводных организаций о таких схемах;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разработке и реализации кооперационных проектов по производству и переработке объектов аквакультуры, в том числе с возможностью финансирования за счет привлечения средств Евразийского банка развития, Евразийского фонда стабилизации и развития и других международных финансовых институтов;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освоении водных объектов на территориях государств-членов, пригодных для выращивания объектов аквакультуры;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проведении мероприятий по идентификации, регистрации и прослеживаемости продукции аквакультуры;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увеличении производственных мощностей по переработке объектов аквакультуры, создании территориальных баз по передержке объектов аквакультуры, технологических участков по предпродажной подготовке объектов аквакультуры;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выработке предложений по разработке и использованию типовых производственных объектов в рыбоводстве на основе применения материалов, комплектующих и оборудования, произведенных в государствах-членах;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обмене опытом, проведении обучающих семинаров, конференций, в том числе на базе эффективно работающих рыбоводных организаций.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Меры в области развития рынка продукции аквакультуры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сбалансированного развития рынка продукции аквакультуры рекомендуется оказывать содействие 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осуществлении сотрудничества в продвижении продукции аквакультуры, а также в взаимодействии в рамках отраслевых объединений;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недопущении установления барьеров в сфере обращения средств производства и продукции аквакультуры на внутренних рынках государств-членов;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популяризации потребления рыбной продукции, в том числе путем распространения информации о ее полезных свойствах;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обмене опытом в отношении государственного регулирования в сфере аквакультуры, в том числе в отношении мер государственной поддержки, организации контроля безопасности и качества продукции, а также в реализации мер по охране окружающей среды;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осуществлении взаимодействия по вопросам обеспечения соответствия продукции аквакультуры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рыбы и рыбной продукции" (ТР ЕАЭС 040/2016), принятого Решением Совета Евразийской экономической комиссии от 18 октября 2016 г. № 162;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развитии эффективных схем рекреационного рыбоводства;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проведении совместных тематических выставочных мероприятий по продвижению продукции аквакультуры собственного производства на внутренних рынках государств-членов.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Меры в сфере научно-инновационного сотрудничества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разработки и применения инновационных технологий в производстве продукции аквакультуры рекомендуется оказывать содействие 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разработке малозатратных технологий выращивания объектов аквакультуры, адаптированных к региональным природно-климатическим условиям государств-членов;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реализации совместных научных исследований в области селекционно-племенных работ и осуществлении их научного сопровождения, разработке новых рецептур полноценных кормов и кормовых добавок для объектов аквакультуры, средств и методов диагностики, профилактики и лечения болезней рыб различной этиологии;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разработке инновационных технологий выращивания объектов аквакультуры в установках замкнутого водоснабжения и их переработки;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разработке технологий сохранения редких и исчезающих видов объектов аквакультуры в различных условиях выращивания.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Меры в области совершенствования нормативно-правовой и методологической базы, информационного обеспечения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целях совершенствования нормативно-правового, методологического и информационного обеспечения производства продукции аквакультуры рекомендуется оказывать содействие в: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актуализации в государствах-членах нормативно-методического обеспечения отрасли и биотехнологий выращивания объектов аквакультуры;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расширении практики взаимного обмена технологическими нормативами ведения рыбохозяйственной деятельности с целью сокращения сроков разработки нормативных документов и исключения их дублирования;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гармонизации стандартов и правил, обеспечивающих качество продукции аквакультуры, а также предусматривающих снижение вредного воздействия на окружающую среду;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формировании информационного ресурса о производителях племенного рыбопосадочного материала, кормов и кормовых добавок, ветеринарных лекарственных препаратов и оборудования для выращивания объектов аквакультуры.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